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5B76" w:rsidRPr="00E45B76" w:rsidRDefault="00E45B76" w:rsidP="00E45B76">
      <w:pPr>
        <w:autoSpaceDE w:val="0"/>
        <w:autoSpaceDN w:val="0"/>
        <w:adjustRightInd w:val="0"/>
        <w:spacing w:after="0" w:line="240" w:lineRule="auto"/>
        <w:rPr>
          <w:rFonts w:cstheme="minorHAnsi"/>
          <w:b/>
          <w:color w:val="1F4E79" w:themeColor="accent1" w:themeShade="80"/>
          <w:sz w:val="32"/>
          <w:szCs w:val="32"/>
          <w:lang w:val="de-DE"/>
        </w:rPr>
      </w:pPr>
    </w:p>
    <w:p w:rsidR="00E45B76" w:rsidRPr="00E45B76" w:rsidRDefault="00E45B76" w:rsidP="00E45B76">
      <w:pPr>
        <w:autoSpaceDE w:val="0"/>
        <w:autoSpaceDN w:val="0"/>
        <w:adjustRightInd w:val="0"/>
        <w:spacing w:after="0" w:line="240" w:lineRule="auto"/>
        <w:rPr>
          <w:rFonts w:cstheme="minorHAnsi"/>
          <w:b/>
          <w:color w:val="1F4E79" w:themeColor="accent1" w:themeShade="80"/>
          <w:sz w:val="32"/>
          <w:szCs w:val="32"/>
          <w:lang w:val="de-DE"/>
        </w:rPr>
      </w:pPr>
    </w:p>
    <w:p w:rsidR="00E45B76" w:rsidRPr="00E45B76" w:rsidRDefault="00E45B76" w:rsidP="00E45B76">
      <w:pPr>
        <w:autoSpaceDE w:val="0"/>
        <w:autoSpaceDN w:val="0"/>
        <w:adjustRightInd w:val="0"/>
        <w:spacing w:after="0" w:line="240" w:lineRule="auto"/>
        <w:rPr>
          <w:rFonts w:cstheme="minorHAnsi"/>
          <w:b/>
          <w:color w:val="1F4E79" w:themeColor="accent1" w:themeShade="80"/>
          <w:sz w:val="32"/>
          <w:szCs w:val="32"/>
          <w:lang w:val="de-DE"/>
        </w:rPr>
      </w:pPr>
    </w:p>
    <w:p w:rsidR="00E45B76" w:rsidRPr="00E45B76" w:rsidRDefault="00E45B76" w:rsidP="00E45B76">
      <w:pPr>
        <w:autoSpaceDE w:val="0"/>
        <w:autoSpaceDN w:val="0"/>
        <w:adjustRightInd w:val="0"/>
        <w:spacing w:after="0" w:line="240" w:lineRule="auto"/>
        <w:rPr>
          <w:rFonts w:cstheme="minorHAnsi"/>
          <w:b/>
          <w:color w:val="1F4E79" w:themeColor="accent1" w:themeShade="80"/>
          <w:sz w:val="32"/>
          <w:szCs w:val="32"/>
          <w:lang w:val="de-DE"/>
        </w:rPr>
      </w:pPr>
    </w:p>
    <w:p w:rsidR="00E45B76" w:rsidRPr="00E45B76" w:rsidRDefault="00E45B76" w:rsidP="00E45B76">
      <w:pPr>
        <w:autoSpaceDE w:val="0"/>
        <w:autoSpaceDN w:val="0"/>
        <w:adjustRightInd w:val="0"/>
        <w:spacing w:after="0" w:line="240" w:lineRule="auto"/>
        <w:rPr>
          <w:rFonts w:cstheme="minorHAnsi"/>
          <w:b/>
          <w:color w:val="1F4E79" w:themeColor="accent1" w:themeShade="80"/>
          <w:sz w:val="32"/>
          <w:szCs w:val="32"/>
          <w:lang w:val="de-DE"/>
        </w:rPr>
      </w:pPr>
    </w:p>
    <w:p w:rsidR="00E45B76" w:rsidRPr="00E45B76" w:rsidRDefault="00E45B76" w:rsidP="00E45B76">
      <w:pPr>
        <w:autoSpaceDE w:val="0"/>
        <w:autoSpaceDN w:val="0"/>
        <w:adjustRightInd w:val="0"/>
        <w:spacing w:after="0" w:line="240" w:lineRule="auto"/>
        <w:rPr>
          <w:rFonts w:cstheme="minorHAnsi"/>
          <w:b/>
          <w:color w:val="1F4E79" w:themeColor="accent1" w:themeShade="80"/>
          <w:sz w:val="32"/>
          <w:szCs w:val="32"/>
          <w:lang w:val="de-DE"/>
        </w:rPr>
      </w:pPr>
      <w:r w:rsidRPr="00E45B76">
        <w:rPr>
          <w:rFonts w:cstheme="minorHAnsi"/>
          <w:b/>
          <w:color w:val="1F4E79" w:themeColor="accent1" w:themeShade="80"/>
          <w:sz w:val="32"/>
          <w:szCs w:val="32"/>
          <w:lang w:val="de-DE"/>
        </w:rPr>
        <w:t>Rechtliche Grundlagen</w:t>
      </w:r>
    </w:p>
    <w:p w:rsidR="00E45B76" w:rsidRPr="00E45B76" w:rsidRDefault="00E45B76" w:rsidP="00E45B76">
      <w:pPr>
        <w:autoSpaceDE w:val="0"/>
        <w:autoSpaceDN w:val="0"/>
        <w:adjustRightInd w:val="0"/>
        <w:spacing w:after="0" w:line="240" w:lineRule="auto"/>
        <w:rPr>
          <w:rFonts w:cstheme="minorHAnsi"/>
          <w:color w:val="1F4E79" w:themeColor="accent1" w:themeShade="80"/>
          <w:lang w:val="de-DE"/>
        </w:rPr>
      </w:pPr>
    </w:p>
    <w:p w:rsidR="00E45B76" w:rsidRPr="00E45B76" w:rsidRDefault="00E45B76" w:rsidP="00E45B76">
      <w:pPr>
        <w:autoSpaceDE w:val="0"/>
        <w:autoSpaceDN w:val="0"/>
        <w:adjustRightInd w:val="0"/>
        <w:spacing w:after="0" w:line="240" w:lineRule="auto"/>
        <w:rPr>
          <w:rFonts w:cstheme="minorHAnsi"/>
          <w:color w:val="1F4E79" w:themeColor="accent1" w:themeShade="80"/>
          <w:sz w:val="24"/>
          <w:szCs w:val="24"/>
          <w:lang w:val="de-DE"/>
        </w:rPr>
      </w:pPr>
      <w:r w:rsidRPr="00E45B76">
        <w:rPr>
          <w:rFonts w:cstheme="minorHAnsi"/>
          <w:b/>
          <w:color w:val="1F4E79" w:themeColor="accent1" w:themeShade="80"/>
          <w:sz w:val="28"/>
          <w:szCs w:val="28"/>
          <w:lang w:val="de-DE"/>
        </w:rPr>
        <w:t>Vertriebsrecht</w:t>
      </w:r>
      <w:r w:rsidRPr="00E45B76">
        <w:rPr>
          <w:rFonts w:cstheme="minorHAnsi"/>
          <w:color w:val="1F4E79" w:themeColor="accent1" w:themeShade="80"/>
          <w:sz w:val="24"/>
          <w:szCs w:val="24"/>
          <w:lang w:val="de-DE"/>
        </w:rPr>
        <w:t xml:space="preserve"> </w:t>
      </w:r>
    </w:p>
    <w:p w:rsidR="00E45B76" w:rsidRPr="00E45B76" w:rsidRDefault="00E45B76" w:rsidP="00E45B76">
      <w:pPr>
        <w:autoSpaceDE w:val="0"/>
        <w:autoSpaceDN w:val="0"/>
        <w:adjustRightInd w:val="0"/>
        <w:spacing w:after="0" w:line="240" w:lineRule="auto"/>
        <w:rPr>
          <w:rFonts w:cstheme="minorHAnsi"/>
          <w:color w:val="1F4E79" w:themeColor="accent1" w:themeShade="80"/>
          <w:sz w:val="24"/>
          <w:szCs w:val="24"/>
          <w:lang w:val="de-DE"/>
        </w:rPr>
      </w:pPr>
    </w:p>
    <w:p w:rsidR="00E45B76" w:rsidRPr="00E45B76" w:rsidRDefault="00E45B76" w:rsidP="00E45B76">
      <w:pPr>
        <w:autoSpaceDE w:val="0"/>
        <w:autoSpaceDN w:val="0"/>
        <w:adjustRightInd w:val="0"/>
        <w:spacing w:after="0" w:line="240" w:lineRule="auto"/>
        <w:rPr>
          <w:rFonts w:cstheme="minorHAnsi"/>
          <w:color w:val="1F4E79" w:themeColor="accent1" w:themeShade="80"/>
          <w:sz w:val="24"/>
          <w:szCs w:val="24"/>
          <w:lang w:val="de-DE"/>
        </w:rPr>
      </w:pPr>
      <w:r w:rsidRPr="00E45B76">
        <w:rPr>
          <w:rFonts w:cstheme="minorHAnsi"/>
          <w:color w:val="1F4E79" w:themeColor="accent1" w:themeShade="80"/>
          <w:sz w:val="24"/>
          <w:szCs w:val="24"/>
          <w:lang w:val="de-DE"/>
        </w:rPr>
        <w:t xml:space="preserve">Softwarehersteller wie Microsoft oder Corel erlauben zertifizierten Vertriebspartnern (Resellern), Produkte an Verbraucher zu vertreiben. Damit werden sogenannte Reseller-Rechte vergeben. Nur autorisierte Partner haben das Recht, Softwarelizenzen zu veräußern und sind zwingend Mitglieder des jeweiligen Partnerprogramms des Herstellers. Die Reseller erhalten das nicht exklusive Recht, innerhalb der EU/EFTA Software mit Lizenz aktiv zu vermarkten und zu vertreiben. Abweichend hiervon können Vertriebspartner auch in anderen Regionen tätig sein, dies bedarf der schriftlichen Vereinbarung. </w:t>
      </w:r>
    </w:p>
    <w:p w:rsidR="00E45B76" w:rsidRPr="00E45B76" w:rsidRDefault="00E45B76" w:rsidP="00E45B76">
      <w:pPr>
        <w:autoSpaceDE w:val="0"/>
        <w:autoSpaceDN w:val="0"/>
        <w:adjustRightInd w:val="0"/>
        <w:spacing w:after="0" w:line="240" w:lineRule="auto"/>
        <w:rPr>
          <w:rFonts w:cstheme="minorHAnsi"/>
          <w:color w:val="1F4E79" w:themeColor="accent1" w:themeShade="80"/>
          <w:sz w:val="24"/>
          <w:szCs w:val="24"/>
          <w:lang w:val="de-DE"/>
        </w:rPr>
      </w:pPr>
    </w:p>
    <w:p w:rsidR="00E45B76" w:rsidRPr="00E45B76" w:rsidRDefault="00E45B76" w:rsidP="00E45B76">
      <w:pPr>
        <w:autoSpaceDE w:val="0"/>
        <w:autoSpaceDN w:val="0"/>
        <w:adjustRightInd w:val="0"/>
        <w:spacing w:after="0" w:line="240" w:lineRule="auto"/>
        <w:rPr>
          <w:rFonts w:cstheme="minorHAnsi"/>
          <w:color w:val="1F4E79" w:themeColor="accent1" w:themeShade="80"/>
          <w:sz w:val="24"/>
          <w:szCs w:val="24"/>
          <w:lang w:val="de-DE"/>
        </w:rPr>
      </w:pPr>
      <w:r w:rsidRPr="00E45B76">
        <w:rPr>
          <w:rFonts w:cstheme="minorHAnsi"/>
          <w:color w:val="1F4E79" w:themeColor="accent1" w:themeShade="80"/>
          <w:sz w:val="24"/>
          <w:szCs w:val="24"/>
          <w:lang w:val="de-DE"/>
        </w:rPr>
        <w:t>Der Händler ist verpflichtet, die Softwareprodukte unter den jeweiligen Produktnamen des Herstellers anzubieten. Einschlägige Schutzrechts- und Copyrightvermerke sind zu beachten bzw. vorzunehmen. Alle Markennamen und eingetragene Warenzeichen sind Eigentum der jeweiligen Hersteller. Technische Hinweise müssen stets den Angaben des Herstellers entsprechen. Abbildungen, Icons und Logos dienen der Artikelkennzeichnung. Bis zur vollständigen Bezahlung bleiben die verkauften Waren Eigentum des Händlers.</w:t>
      </w:r>
    </w:p>
    <w:p w:rsidR="00E45B76" w:rsidRPr="00E45B76" w:rsidRDefault="00E45B76" w:rsidP="00E45B76">
      <w:pPr>
        <w:autoSpaceDE w:val="0"/>
        <w:autoSpaceDN w:val="0"/>
        <w:adjustRightInd w:val="0"/>
        <w:spacing w:after="0" w:line="240" w:lineRule="auto"/>
        <w:rPr>
          <w:rFonts w:cstheme="minorHAnsi"/>
          <w:b/>
          <w:color w:val="1F4E79" w:themeColor="accent1" w:themeShade="80"/>
          <w:sz w:val="28"/>
          <w:szCs w:val="28"/>
          <w:lang w:val="de-DE"/>
        </w:rPr>
      </w:pPr>
    </w:p>
    <w:p w:rsidR="00E45B76" w:rsidRPr="00E45B76" w:rsidRDefault="00E45B76" w:rsidP="00E45B76">
      <w:pPr>
        <w:autoSpaceDE w:val="0"/>
        <w:autoSpaceDN w:val="0"/>
        <w:adjustRightInd w:val="0"/>
        <w:spacing w:after="0" w:line="240" w:lineRule="auto"/>
        <w:rPr>
          <w:rFonts w:cstheme="minorHAnsi"/>
          <w:b/>
          <w:color w:val="1F4E79" w:themeColor="accent1" w:themeShade="80"/>
          <w:sz w:val="28"/>
          <w:szCs w:val="28"/>
          <w:lang w:val="de-DE"/>
        </w:rPr>
      </w:pPr>
    </w:p>
    <w:p w:rsidR="00E45B76" w:rsidRPr="00E45B76" w:rsidRDefault="00E45B76" w:rsidP="00E45B76">
      <w:pPr>
        <w:autoSpaceDE w:val="0"/>
        <w:autoSpaceDN w:val="0"/>
        <w:adjustRightInd w:val="0"/>
        <w:spacing w:after="0" w:line="240" w:lineRule="auto"/>
        <w:rPr>
          <w:rFonts w:cstheme="minorHAnsi"/>
          <w:color w:val="1F4E79" w:themeColor="accent1" w:themeShade="80"/>
          <w:sz w:val="24"/>
          <w:szCs w:val="24"/>
          <w:lang w:val="de-DE"/>
        </w:rPr>
      </w:pPr>
      <w:r w:rsidRPr="00E45B76">
        <w:rPr>
          <w:rFonts w:cstheme="minorHAnsi"/>
          <w:b/>
          <w:color w:val="1F4E79" w:themeColor="accent1" w:themeShade="80"/>
          <w:sz w:val="28"/>
          <w:szCs w:val="28"/>
          <w:lang w:val="de-DE"/>
        </w:rPr>
        <w:t>Lizenzrecht</w:t>
      </w:r>
      <w:r w:rsidRPr="00E45B76">
        <w:rPr>
          <w:rFonts w:cstheme="minorHAnsi"/>
          <w:color w:val="1F4E79" w:themeColor="accent1" w:themeShade="80"/>
          <w:sz w:val="24"/>
          <w:szCs w:val="24"/>
          <w:lang w:val="de-DE"/>
        </w:rPr>
        <w:t xml:space="preserve"> </w:t>
      </w:r>
    </w:p>
    <w:p w:rsidR="00E45B76" w:rsidRPr="00E45B76" w:rsidRDefault="00E45B76" w:rsidP="00E45B76">
      <w:pPr>
        <w:autoSpaceDE w:val="0"/>
        <w:autoSpaceDN w:val="0"/>
        <w:adjustRightInd w:val="0"/>
        <w:spacing w:after="0" w:line="240" w:lineRule="auto"/>
        <w:rPr>
          <w:rFonts w:cstheme="minorHAnsi"/>
          <w:color w:val="1F4E79" w:themeColor="accent1" w:themeShade="80"/>
          <w:sz w:val="24"/>
          <w:szCs w:val="24"/>
          <w:lang w:val="de-DE"/>
        </w:rPr>
      </w:pPr>
    </w:p>
    <w:p w:rsidR="00E45B76" w:rsidRPr="00E45B76" w:rsidRDefault="00E45B76" w:rsidP="00E45B76">
      <w:pPr>
        <w:autoSpaceDE w:val="0"/>
        <w:autoSpaceDN w:val="0"/>
        <w:adjustRightInd w:val="0"/>
        <w:spacing w:after="0" w:line="240" w:lineRule="auto"/>
        <w:rPr>
          <w:rFonts w:cstheme="minorHAnsi"/>
          <w:color w:val="1F4E79" w:themeColor="accent1" w:themeShade="80"/>
          <w:sz w:val="24"/>
          <w:szCs w:val="24"/>
          <w:lang w:val="de-DE"/>
        </w:rPr>
      </w:pPr>
      <w:r w:rsidRPr="00E45B76">
        <w:rPr>
          <w:rFonts w:cstheme="minorHAnsi"/>
          <w:color w:val="1F4E79" w:themeColor="accent1" w:themeShade="80"/>
          <w:sz w:val="24"/>
          <w:szCs w:val="24"/>
          <w:lang w:val="de-DE"/>
        </w:rPr>
        <w:t>Gemäß der aktuellen Rechtssprechung des Bundesgerichtshofes (</w:t>
      </w:r>
      <w:r w:rsidRPr="00E45B76">
        <w:rPr>
          <w:rFonts w:cs="Arial"/>
          <w:color w:val="1F4E79" w:themeColor="accent1" w:themeShade="80"/>
          <w:sz w:val="24"/>
          <w:szCs w:val="24"/>
          <w:shd w:val="clear" w:color="auto" w:fill="FFFFFF"/>
          <w:lang w:val="de-DE"/>
        </w:rPr>
        <w:t xml:space="preserve">BGH, Urteil vom 17. Juli 2013 – I ZR 129/08) </w:t>
      </w:r>
      <w:r w:rsidRPr="00E45B76">
        <w:rPr>
          <w:rFonts w:cstheme="minorHAnsi"/>
          <w:color w:val="1F4E79" w:themeColor="accent1" w:themeShade="80"/>
          <w:sz w:val="24"/>
          <w:szCs w:val="24"/>
          <w:lang w:val="de-DE"/>
        </w:rPr>
        <w:t>sind Fachhändler verpflichtet, die Legalität und Rechtmäßigkeit der angebotenen Software zu dokumentieren. Softwarelizenzen dürfen nur mit Zustimmung des Rechteinhabers in den Verkehr gebracht werden. Die Lizenz wird als Gegenleistung für eine Zahlung erteilt, welche es erlaubt eine Vergütung zu erzielen, die dem wirtschaftlichen Wert der Software entspricht. Der Rechteinhaber verpflichtet den Händler, die Software dauerhaft zu veräußern, ohne eine zeitliche Begrenzung der Nutzung. Der Verbraucher wird darüber informiert, daß die Software den Lizenzbedingungen und Produktnutzungsrechten des Softwareherstellers unterliegt.</w:t>
      </w:r>
    </w:p>
    <w:p w:rsidR="00E45B76" w:rsidRPr="00E45B76" w:rsidRDefault="00E45B76" w:rsidP="00E45B76">
      <w:pPr>
        <w:autoSpaceDE w:val="0"/>
        <w:autoSpaceDN w:val="0"/>
        <w:adjustRightInd w:val="0"/>
        <w:spacing w:after="0" w:line="240" w:lineRule="auto"/>
        <w:rPr>
          <w:rFonts w:cstheme="minorHAnsi"/>
          <w:color w:val="1F4E79" w:themeColor="accent1" w:themeShade="80"/>
          <w:sz w:val="24"/>
          <w:szCs w:val="24"/>
          <w:lang w:val="de-DE"/>
        </w:rPr>
      </w:pPr>
    </w:p>
    <w:p w:rsidR="00E45B76" w:rsidRPr="00E45B76" w:rsidRDefault="00E45B76" w:rsidP="00E45B76">
      <w:pPr>
        <w:autoSpaceDE w:val="0"/>
        <w:autoSpaceDN w:val="0"/>
        <w:adjustRightInd w:val="0"/>
        <w:spacing w:after="0" w:line="240" w:lineRule="auto"/>
        <w:rPr>
          <w:rFonts w:cstheme="minorHAnsi"/>
          <w:color w:val="1F4E79" w:themeColor="accent1" w:themeShade="80"/>
          <w:sz w:val="24"/>
          <w:szCs w:val="24"/>
          <w:lang w:val="de-DE"/>
        </w:rPr>
      </w:pPr>
      <w:r w:rsidRPr="00E45B76">
        <w:rPr>
          <w:rFonts w:cstheme="minorHAnsi"/>
          <w:color w:val="1F4E79" w:themeColor="accent1" w:themeShade="80"/>
          <w:sz w:val="24"/>
          <w:szCs w:val="24"/>
          <w:lang w:val="de-DE"/>
        </w:rPr>
        <w:t>Der Erwerber hat ein einfaches, uneingeschränktes Nutzungsrecht an der Software. Er darf diese weder kopieren noch anderen zur Nutzung überlassen. Ein mehrfaches Nutzungsrecht bedarf einer gesonderten Vereinbarung.</w:t>
      </w:r>
    </w:p>
    <w:p w:rsidR="00E45B76" w:rsidRPr="00E45B76" w:rsidRDefault="00E45B76" w:rsidP="00E45B76">
      <w:pPr>
        <w:autoSpaceDE w:val="0"/>
        <w:autoSpaceDN w:val="0"/>
        <w:adjustRightInd w:val="0"/>
        <w:spacing w:after="0" w:line="240" w:lineRule="auto"/>
        <w:rPr>
          <w:rFonts w:cstheme="minorHAnsi"/>
          <w:b/>
          <w:color w:val="1F4E79" w:themeColor="accent1" w:themeShade="80"/>
          <w:sz w:val="28"/>
          <w:szCs w:val="28"/>
          <w:lang w:val="de-DE"/>
        </w:rPr>
      </w:pPr>
    </w:p>
    <w:p w:rsidR="00E45B76" w:rsidRPr="00E45B76" w:rsidRDefault="00E45B76" w:rsidP="00E45B76">
      <w:pPr>
        <w:rPr>
          <w:rFonts w:cstheme="minorHAnsi"/>
          <w:b/>
          <w:color w:val="1F4E79" w:themeColor="accent1" w:themeShade="80"/>
          <w:sz w:val="28"/>
          <w:szCs w:val="28"/>
          <w:lang w:val="de-DE"/>
        </w:rPr>
      </w:pPr>
      <w:r w:rsidRPr="00E45B76">
        <w:rPr>
          <w:rFonts w:cstheme="minorHAnsi"/>
          <w:b/>
          <w:color w:val="1F4E79" w:themeColor="accent1" w:themeShade="80"/>
          <w:sz w:val="28"/>
          <w:szCs w:val="28"/>
          <w:lang w:val="de-DE"/>
        </w:rPr>
        <w:br w:type="page"/>
      </w:r>
    </w:p>
    <w:p w:rsidR="00E45B76" w:rsidRPr="00E45B76" w:rsidRDefault="00E45B76" w:rsidP="00E45B76">
      <w:pPr>
        <w:rPr>
          <w:rFonts w:cstheme="minorHAnsi"/>
          <w:b/>
          <w:color w:val="1F4E79" w:themeColor="accent1" w:themeShade="80"/>
          <w:sz w:val="28"/>
          <w:szCs w:val="28"/>
          <w:lang w:val="de-DE"/>
        </w:rPr>
      </w:pPr>
    </w:p>
    <w:p w:rsidR="00E45B76" w:rsidRPr="00E45B76" w:rsidRDefault="00E45B76" w:rsidP="00E45B76">
      <w:pPr>
        <w:rPr>
          <w:rFonts w:cstheme="minorHAnsi"/>
          <w:b/>
          <w:color w:val="1F4E79" w:themeColor="accent1" w:themeShade="80"/>
          <w:sz w:val="28"/>
          <w:szCs w:val="28"/>
          <w:lang w:val="de-DE"/>
        </w:rPr>
      </w:pPr>
    </w:p>
    <w:p w:rsidR="00E45B76" w:rsidRPr="00E45B76" w:rsidRDefault="00E45B76" w:rsidP="00E45B76">
      <w:pPr>
        <w:rPr>
          <w:rFonts w:cstheme="minorHAnsi"/>
          <w:b/>
          <w:color w:val="1F4E79" w:themeColor="accent1" w:themeShade="80"/>
          <w:sz w:val="28"/>
          <w:szCs w:val="28"/>
          <w:lang w:val="de-DE"/>
        </w:rPr>
      </w:pPr>
    </w:p>
    <w:p w:rsidR="00E45B76" w:rsidRPr="00E45B76" w:rsidRDefault="00E45B76" w:rsidP="00E45B76">
      <w:pPr>
        <w:rPr>
          <w:rFonts w:cstheme="minorHAnsi"/>
          <w:b/>
          <w:color w:val="1F4E79" w:themeColor="accent1" w:themeShade="80"/>
          <w:sz w:val="28"/>
          <w:szCs w:val="28"/>
          <w:lang w:val="de-DE"/>
        </w:rPr>
      </w:pPr>
    </w:p>
    <w:p w:rsidR="00E45B76" w:rsidRPr="00E45B76" w:rsidRDefault="00E45B76" w:rsidP="00E45B76">
      <w:pPr>
        <w:rPr>
          <w:rFonts w:cstheme="minorHAnsi"/>
          <w:b/>
          <w:color w:val="1F4E79" w:themeColor="accent1" w:themeShade="80"/>
          <w:sz w:val="28"/>
          <w:szCs w:val="28"/>
          <w:lang w:val="de-DE"/>
        </w:rPr>
      </w:pPr>
      <w:r w:rsidRPr="00E45B76">
        <w:rPr>
          <w:rFonts w:cstheme="minorHAnsi"/>
          <w:b/>
          <w:color w:val="1F4E79" w:themeColor="accent1" w:themeShade="80"/>
          <w:sz w:val="28"/>
          <w:szCs w:val="28"/>
          <w:lang w:val="de-DE"/>
        </w:rPr>
        <w:t>Urheberrecht</w:t>
      </w:r>
      <w:r w:rsidRPr="00E45B76">
        <w:rPr>
          <w:rFonts w:cstheme="minorHAnsi"/>
          <w:color w:val="1F4E79" w:themeColor="accent1" w:themeShade="80"/>
          <w:sz w:val="24"/>
          <w:szCs w:val="24"/>
          <w:lang w:val="de-DE"/>
        </w:rPr>
        <w:t xml:space="preserve"> </w:t>
      </w:r>
    </w:p>
    <w:p w:rsidR="00E45B76" w:rsidRPr="00E45B76" w:rsidRDefault="00E45B76" w:rsidP="00E45B76">
      <w:pPr>
        <w:autoSpaceDE w:val="0"/>
        <w:autoSpaceDN w:val="0"/>
        <w:adjustRightInd w:val="0"/>
        <w:spacing w:after="0" w:line="240" w:lineRule="auto"/>
        <w:rPr>
          <w:rFonts w:cstheme="minorHAnsi"/>
          <w:color w:val="1F4E79" w:themeColor="accent1" w:themeShade="80"/>
          <w:sz w:val="24"/>
          <w:szCs w:val="24"/>
          <w:lang w:val="de-DE"/>
        </w:rPr>
      </w:pPr>
      <w:r w:rsidRPr="00E45B76">
        <w:rPr>
          <w:rFonts w:cstheme="minorHAnsi"/>
          <w:color w:val="1F4E79" w:themeColor="accent1" w:themeShade="80"/>
          <w:sz w:val="24"/>
          <w:szCs w:val="24"/>
          <w:lang w:val="de-DE"/>
        </w:rPr>
        <w:t>Bei der vertriebenen Software handelt es sich um urheberrechtlich und anderweitig geschützte Werke.</w:t>
      </w:r>
    </w:p>
    <w:p w:rsidR="00E45B76" w:rsidRPr="00E45B76" w:rsidRDefault="00E45B76" w:rsidP="00E45B76">
      <w:pPr>
        <w:autoSpaceDE w:val="0"/>
        <w:autoSpaceDN w:val="0"/>
        <w:adjustRightInd w:val="0"/>
        <w:spacing w:after="0" w:line="240" w:lineRule="auto"/>
        <w:rPr>
          <w:rFonts w:cstheme="minorHAnsi"/>
          <w:color w:val="1F4E79" w:themeColor="accent1" w:themeShade="80"/>
          <w:sz w:val="24"/>
          <w:szCs w:val="24"/>
          <w:lang w:val="de-DE"/>
        </w:rPr>
      </w:pPr>
    </w:p>
    <w:p w:rsidR="00E45B76" w:rsidRPr="00E45B76" w:rsidRDefault="00E45B76" w:rsidP="00E45B76">
      <w:pPr>
        <w:autoSpaceDE w:val="0"/>
        <w:autoSpaceDN w:val="0"/>
        <w:adjustRightInd w:val="0"/>
        <w:spacing w:after="0" w:line="240" w:lineRule="auto"/>
        <w:rPr>
          <w:rFonts w:cstheme="minorHAnsi"/>
          <w:color w:val="1F4E79" w:themeColor="accent1" w:themeShade="80"/>
          <w:sz w:val="24"/>
          <w:szCs w:val="24"/>
          <w:lang w:val="de-DE"/>
        </w:rPr>
      </w:pPr>
      <w:r w:rsidRPr="00E45B76">
        <w:rPr>
          <w:rFonts w:cstheme="minorHAnsi"/>
          <w:color w:val="1F4E79" w:themeColor="accent1" w:themeShade="80"/>
          <w:sz w:val="24"/>
          <w:szCs w:val="24"/>
          <w:lang w:val="de-DE"/>
        </w:rPr>
        <w:t xml:space="preserve">Der im deutschen Urheberrechtsgesetz verankerte Erschöpfungsgrundsatz besagt, daß sich das Verbreitungsrecht des Urhebers erschöpft, sobald er sein Werk erstmalig in Verkehrt gebracht hat. Das bedeutet, er kann nach der Veräußerung nicht darüber entscheiden, ob und wann der Käufer die Ware weiterverkauft. Der Erschöpfungsgrundsatz gilt auch für Software (§69 Abs.3 Satz 2 UHG), sofern sie eine lückenlose Lizenznachweiskette aufweist und die Vergabe der Lizenz in der EU oder der Schweiz erfolgt ist. Beim Weiterverkauf ist zu beachten, dass der Verkäufer gemäß EuGH Rechtssprechung (3. Juli 2012 - </w:t>
      </w:r>
      <w:r w:rsidRPr="00E45B76">
        <w:rPr>
          <w:rFonts w:cs="Arial"/>
          <w:color w:val="1F4E79" w:themeColor="accent1" w:themeShade="80"/>
          <w:sz w:val="24"/>
          <w:szCs w:val="24"/>
          <w:shd w:val="clear" w:color="auto" w:fill="FFFFFF"/>
          <w:lang w:val="de-DE"/>
        </w:rPr>
        <w:t xml:space="preserve">C-128/11) </w:t>
      </w:r>
      <w:r w:rsidRPr="00E45B76">
        <w:rPr>
          <w:rFonts w:cstheme="minorHAnsi"/>
          <w:color w:val="1F4E79" w:themeColor="accent1" w:themeShade="80"/>
          <w:sz w:val="24"/>
          <w:szCs w:val="24"/>
          <w:lang w:val="de-DE"/>
        </w:rPr>
        <w:t>die Software nicht mehr weiter nutzen darf.</w:t>
      </w:r>
    </w:p>
    <w:p w:rsidR="00E45B76" w:rsidRPr="00E45B76" w:rsidRDefault="00E45B76" w:rsidP="00E45B76">
      <w:pPr>
        <w:rPr>
          <w:rFonts w:cstheme="minorHAnsi"/>
          <w:b/>
          <w:color w:val="1F4E79" w:themeColor="accent1" w:themeShade="80"/>
          <w:sz w:val="28"/>
          <w:szCs w:val="28"/>
          <w:lang w:val="de-DE"/>
        </w:rPr>
      </w:pPr>
    </w:p>
    <w:p w:rsidR="00E45B76" w:rsidRPr="00E45B76" w:rsidRDefault="00E45B76" w:rsidP="00E45B76">
      <w:pPr>
        <w:autoSpaceDE w:val="0"/>
        <w:autoSpaceDN w:val="0"/>
        <w:adjustRightInd w:val="0"/>
        <w:spacing w:after="0" w:line="240" w:lineRule="auto"/>
        <w:rPr>
          <w:rFonts w:cstheme="minorHAnsi"/>
          <w:b/>
          <w:color w:val="1F4E79" w:themeColor="accent1" w:themeShade="80"/>
          <w:sz w:val="28"/>
          <w:szCs w:val="28"/>
          <w:lang w:val="de-DE"/>
        </w:rPr>
      </w:pPr>
      <w:r w:rsidRPr="00E45B76">
        <w:rPr>
          <w:rFonts w:cstheme="minorHAnsi"/>
          <w:b/>
          <w:color w:val="1F4E79" w:themeColor="accent1" w:themeShade="80"/>
          <w:sz w:val="28"/>
          <w:szCs w:val="28"/>
          <w:lang w:val="de-DE"/>
        </w:rPr>
        <w:t>Transparenzpflicht</w:t>
      </w:r>
    </w:p>
    <w:p w:rsidR="00E45B76" w:rsidRPr="00E45B76" w:rsidRDefault="00E45B76" w:rsidP="00E45B76">
      <w:pPr>
        <w:autoSpaceDE w:val="0"/>
        <w:autoSpaceDN w:val="0"/>
        <w:adjustRightInd w:val="0"/>
        <w:spacing w:after="0" w:line="240" w:lineRule="auto"/>
        <w:rPr>
          <w:rFonts w:cstheme="minorHAnsi"/>
          <w:color w:val="1F4E79" w:themeColor="accent1" w:themeShade="80"/>
          <w:sz w:val="24"/>
          <w:szCs w:val="24"/>
          <w:lang w:val="de-DE"/>
        </w:rPr>
      </w:pPr>
    </w:p>
    <w:p w:rsidR="00E45B76" w:rsidRPr="00E45B76" w:rsidRDefault="00E45B76" w:rsidP="00E45B76">
      <w:pPr>
        <w:autoSpaceDE w:val="0"/>
        <w:autoSpaceDN w:val="0"/>
        <w:adjustRightInd w:val="0"/>
        <w:spacing w:after="0" w:line="240" w:lineRule="auto"/>
        <w:rPr>
          <w:rFonts w:cstheme="minorHAnsi"/>
          <w:color w:val="1F4E79" w:themeColor="accent1" w:themeShade="80"/>
          <w:sz w:val="24"/>
          <w:szCs w:val="24"/>
          <w:lang w:val="de-DE"/>
        </w:rPr>
      </w:pPr>
      <w:r w:rsidRPr="00E45B76">
        <w:rPr>
          <w:rFonts w:cstheme="minorHAnsi"/>
          <w:color w:val="1F4E79" w:themeColor="accent1" w:themeShade="80"/>
          <w:sz w:val="24"/>
          <w:szCs w:val="24"/>
          <w:lang w:val="de-DE"/>
        </w:rPr>
        <w:t>Digitale Medien dürfen gemäß EuGH Urteils vom 3. Juli 2012 (</w:t>
      </w:r>
      <w:r w:rsidRPr="00E45B76">
        <w:rPr>
          <w:rFonts w:cs="Arial"/>
          <w:color w:val="1F4E79" w:themeColor="accent1" w:themeShade="80"/>
          <w:sz w:val="24"/>
          <w:szCs w:val="24"/>
          <w:shd w:val="clear" w:color="auto" w:fill="FFFFFF"/>
          <w:lang w:val="de-DE"/>
        </w:rPr>
        <w:t xml:space="preserve">C-128/11) </w:t>
      </w:r>
      <w:r w:rsidRPr="00E45B76">
        <w:rPr>
          <w:rFonts w:cstheme="minorHAnsi"/>
          <w:color w:val="1F4E79" w:themeColor="accent1" w:themeShade="80"/>
          <w:sz w:val="24"/>
          <w:szCs w:val="24"/>
          <w:lang w:val="de-DE"/>
        </w:rPr>
        <w:t>veräußert werden, wenn sie bestimmte Bedingungen erfüllen:</w:t>
      </w:r>
      <w:r w:rsidRPr="00E45B76">
        <w:rPr>
          <w:rFonts w:cstheme="minorHAnsi"/>
          <w:color w:val="1F4E79" w:themeColor="accent1" w:themeShade="80"/>
          <w:sz w:val="24"/>
          <w:szCs w:val="24"/>
          <w:lang w:val="de-DE"/>
        </w:rPr>
        <w:br/>
        <w:t xml:space="preserve"> </w:t>
      </w:r>
    </w:p>
    <w:p w:rsidR="00E45B76" w:rsidRPr="00E45B76" w:rsidRDefault="00E45B76" w:rsidP="00E45B76">
      <w:pPr>
        <w:pStyle w:val="Prrafodelista"/>
        <w:numPr>
          <w:ilvl w:val="0"/>
          <w:numId w:val="1"/>
        </w:numPr>
        <w:autoSpaceDE w:val="0"/>
        <w:autoSpaceDN w:val="0"/>
        <w:adjustRightInd w:val="0"/>
        <w:spacing w:after="0" w:line="240" w:lineRule="auto"/>
        <w:rPr>
          <w:rFonts w:cstheme="minorHAnsi"/>
          <w:color w:val="1F4E79" w:themeColor="accent1" w:themeShade="80"/>
          <w:sz w:val="24"/>
          <w:szCs w:val="24"/>
          <w:lang w:val="de-DE"/>
        </w:rPr>
      </w:pPr>
      <w:r w:rsidRPr="00E45B76">
        <w:rPr>
          <w:rFonts w:cstheme="minorHAnsi"/>
          <w:color w:val="1F4E79" w:themeColor="accent1" w:themeShade="80"/>
          <w:sz w:val="24"/>
          <w:szCs w:val="24"/>
          <w:lang w:val="de-DE"/>
        </w:rPr>
        <w:t>Der Händler ist Eigentümer der angebotenen Lizenz und es bestehen keinerlei Rechte Dritter daran</w:t>
      </w:r>
    </w:p>
    <w:p w:rsidR="00E45B76" w:rsidRPr="00E45B76" w:rsidRDefault="00E45B76" w:rsidP="00E45B76">
      <w:pPr>
        <w:pStyle w:val="Prrafodelista"/>
        <w:numPr>
          <w:ilvl w:val="0"/>
          <w:numId w:val="1"/>
        </w:numPr>
        <w:autoSpaceDE w:val="0"/>
        <w:autoSpaceDN w:val="0"/>
        <w:adjustRightInd w:val="0"/>
        <w:spacing w:after="0" w:line="240" w:lineRule="auto"/>
        <w:rPr>
          <w:rFonts w:cstheme="minorHAnsi"/>
          <w:color w:val="1F4E79" w:themeColor="accent1" w:themeShade="80"/>
          <w:sz w:val="24"/>
          <w:szCs w:val="24"/>
          <w:lang w:val="de-DE"/>
        </w:rPr>
      </w:pPr>
      <w:r w:rsidRPr="00E45B76">
        <w:rPr>
          <w:rFonts w:cstheme="minorHAnsi"/>
          <w:color w:val="1F4E79" w:themeColor="accent1" w:themeShade="80"/>
          <w:sz w:val="24"/>
          <w:szCs w:val="24"/>
          <w:lang w:val="de-DE"/>
        </w:rPr>
        <w:t>Aus dem Angebot des Händlers muss deutlich hervorgehen, das er Inhaber sämtlicher Rechte an dem Artikel ist, inkl. der Rechte am geistigen Eigentum</w:t>
      </w:r>
    </w:p>
    <w:p w:rsidR="00E45B76" w:rsidRPr="00E45B76" w:rsidRDefault="00E45B76" w:rsidP="00E45B76">
      <w:pPr>
        <w:pStyle w:val="Prrafodelista"/>
        <w:numPr>
          <w:ilvl w:val="0"/>
          <w:numId w:val="1"/>
        </w:numPr>
        <w:autoSpaceDE w:val="0"/>
        <w:autoSpaceDN w:val="0"/>
        <w:adjustRightInd w:val="0"/>
        <w:spacing w:after="0" w:line="240" w:lineRule="auto"/>
        <w:rPr>
          <w:rFonts w:cstheme="minorHAnsi"/>
          <w:color w:val="1F4E79" w:themeColor="accent1" w:themeShade="80"/>
          <w:sz w:val="24"/>
          <w:szCs w:val="24"/>
          <w:lang w:val="de-DE"/>
        </w:rPr>
      </w:pPr>
      <w:r w:rsidRPr="00E45B76">
        <w:rPr>
          <w:rFonts w:cstheme="minorHAnsi"/>
          <w:color w:val="1F4E79" w:themeColor="accent1" w:themeShade="80"/>
          <w:sz w:val="24"/>
          <w:szCs w:val="24"/>
          <w:lang w:val="de-DE"/>
        </w:rPr>
        <w:t>Für einen rechtssicheren Lizenztransfer muss der Verkäufer die Lizenz absolut transparent und gemäß der Herstellervorgaben übertragen. Der Lizenztransfer wird dem Hersteller gemeldet. Damit ist dieser ordnungsgemäß informiert und der Käufer im Falle eines Lizenz-Audits abgesichert</w:t>
      </w:r>
    </w:p>
    <w:p w:rsidR="00E45B76" w:rsidRPr="00E45B76" w:rsidRDefault="00E45B76" w:rsidP="00E45B76">
      <w:pPr>
        <w:pStyle w:val="Prrafodelista"/>
        <w:numPr>
          <w:ilvl w:val="0"/>
          <w:numId w:val="1"/>
        </w:numPr>
        <w:autoSpaceDE w:val="0"/>
        <w:autoSpaceDN w:val="0"/>
        <w:adjustRightInd w:val="0"/>
        <w:spacing w:after="0" w:line="240" w:lineRule="auto"/>
        <w:rPr>
          <w:rFonts w:cstheme="minorHAnsi"/>
          <w:color w:val="1F4E79" w:themeColor="accent1" w:themeShade="80"/>
          <w:sz w:val="24"/>
          <w:szCs w:val="24"/>
          <w:lang w:val="de-DE"/>
        </w:rPr>
      </w:pPr>
      <w:r w:rsidRPr="00E45B76">
        <w:rPr>
          <w:rFonts w:cstheme="minorHAnsi"/>
          <w:color w:val="1F4E79" w:themeColor="accent1" w:themeShade="80"/>
          <w:sz w:val="24"/>
          <w:szCs w:val="24"/>
          <w:lang w:val="de-DE"/>
        </w:rPr>
        <w:t>Verkäufer müssen ihren Kunden eine Rechnung mit ausgewiesener Umsatzsteuer-ID und Hersteller-Partnernummer zur Verfügung stellen. Der Verkauf erfolgt auf Namen und Rechnung des Resellers.</w:t>
      </w:r>
    </w:p>
    <w:p w:rsidR="00E45B76" w:rsidRPr="00E45B76" w:rsidRDefault="00E45B76" w:rsidP="00E45B76">
      <w:pPr>
        <w:pStyle w:val="Prrafodelista"/>
        <w:numPr>
          <w:ilvl w:val="0"/>
          <w:numId w:val="1"/>
        </w:numPr>
        <w:autoSpaceDE w:val="0"/>
        <w:autoSpaceDN w:val="0"/>
        <w:adjustRightInd w:val="0"/>
        <w:spacing w:after="0" w:line="240" w:lineRule="auto"/>
        <w:rPr>
          <w:rFonts w:cstheme="minorHAnsi"/>
          <w:color w:val="1F4E79" w:themeColor="accent1" w:themeShade="80"/>
          <w:sz w:val="24"/>
          <w:szCs w:val="24"/>
          <w:lang w:val="de-DE"/>
        </w:rPr>
      </w:pPr>
      <w:r w:rsidRPr="00E45B76">
        <w:rPr>
          <w:rFonts w:cstheme="minorHAnsi"/>
          <w:color w:val="1F4E79" w:themeColor="accent1" w:themeShade="80"/>
          <w:sz w:val="24"/>
          <w:szCs w:val="24"/>
          <w:lang w:val="de-DE"/>
        </w:rPr>
        <w:t>Dem Käufer muss die Möglichkeit eingeräumt werden, die Software beim Hersteller zu aktualisieren</w:t>
      </w:r>
    </w:p>
    <w:p w:rsidR="00E45B76" w:rsidRPr="00E45B76" w:rsidRDefault="00E45B76" w:rsidP="00E45B76">
      <w:pPr>
        <w:pStyle w:val="Prrafodelista"/>
        <w:numPr>
          <w:ilvl w:val="0"/>
          <w:numId w:val="1"/>
        </w:numPr>
        <w:autoSpaceDE w:val="0"/>
        <w:autoSpaceDN w:val="0"/>
        <w:adjustRightInd w:val="0"/>
        <w:spacing w:after="0" w:line="240" w:lineRule="auto"/>
        <w:rPr>
          <w:rFonts w:cstheme="minorHAnsi"/>
          <w:color w:val="1F4E79" w:themeColor="accent1" w:themeShade="80"/>
          <w:sz w:val="24"/>
          <w:szCs w:val="24"/>
          <w:lang w:val="de-DE"/>
        </w:rPr>
      </w:pPr>
      <w:r w:rsidRPr="00E45B76">
        <w:rPr>
          <w:rFonts w:cstheme="minorHAnsi"/>
          <w:color w:val="1F4E79" w:themeColor="accent1" w:themeShade="80"/>
          <w:sz w:val="24"/>
          <w:szCs w:val="24"/>
          <w:lang w:val="de-DE"/>
        </w:rPr>
        <w:t>Der Reseller ist berechtigt, dem Endkunden eigene Leistungen um Zusammenhang mit dem Vertrieb der Softwareprodukte anzubieten. Der Reseller ist in diesem Fall verpflichtet, derartige Leistungen gegenüber dem Endkunden eindeutig als eigene Leistungen darzustellen, für die der Hersteller nicht verantwortlich ist</w:t>
      </w:r>
    </w:p>
    <w:p w:rsidR="00E45B76" w:rsidRPr="00E45B76" w:rsidRDefault="00E45B76" w:rsidP="00E45B76">
      <w:pPr>
        <w:autoSpaceDE w:val="0"/>
        <w:autoSpaceDN w:val="0"/>
        <w:adjustRightInd w:val="0"/>
        <w:spacing w:after="0" w:line="240" w:lineRule="auto"/>
        <w:rPr>
          <w:rFonts w:cstheme="minorHAnsi"/>
          <w:color w:val="1F4E79" w:themeColor="accent1" w:themeShade="80"/>
          <w:sz w:val="24"/>
          <w:szCs w:val="24"/>
          <w:lang w:val="de-DE"/>
        </w:rPr>
      </w:pPr>
    </w:p>
    <w:p w:rsidR="00E45B76" w:rsidRPr="00E45B76" w:rsidRDefault="00E45B76" w:rsidP="00E45B76">
      <w:pPr>
        <w:autoSpaceDE w:val="0"/>
        <w:autoSpaceDN w:val="0"/>
        <w:adjustRightInd w:val="0"/>
        <w:spacing w:after="0" w:line="240" w:lineRule="auto"/>
        <w:rPr>
          <w:rFonts w:cstheme="minorHAnsi"/>
          <w:color w:val="1F4E79" w:themeColor="accent1" w:themeShade="80"/>
          <w:sz w:val="24"/>
          <w:szCs w:val="24"/>
          <w:lang w:val="de-DE"/>
        </w:rPr>
      </w:pPr>
    </w:p>
    <w:p w:rsidR="00E45B76" w:rsidRPr="00E45B76" w:rsidRDefault="00E45B76" w:rsidP="00E45B76">
      <w:pPr>
        <w:autoSpaceDE w:val="0"/>
        <w:autoSpaceDN w:val="0"/>
        <w:adjustRightInd w:val="0"/>
        <w:spacing w:after="0" w:line="240" w:lineRule="auto"/>
        <w:rPr>
          <w:rFonts w:cstheme="minorHAnsi"/>
          <w:color w:val="1F4E79" w:themeColor="accent1" w:themeShade="80"/>
          <w:sz w:val="24"/>
          <w:szCs w:val="24"/>
          <w:lang w:val="de-DE"/>
        </w:rPr>
      </w:pPr>
    </w:p>
    <w:p w:rsidR="00E45B76" w:rsidRPr="00E45B76" w:rsidRDefault="00E45B76" w:rsidP="00E45B76">
      <w:pPr>
        <w:autoSpaceDE w:val="0"/>
        <w:autoSpaceDN w:val="0"/>
        <w:adjustRightInd w:val="0"/>
        <w:spacing w:after="0" w:line="240" w:lineRule="auto"/>
        <w:rPr>
          <w:rFonts w:cstheme="minorHAnsi"/>
          <w:color w:val="1F4E79" w:themeColor="accent1" w:themeShade="80"/>
          <w:sz w:val="24"/>
          <w:szCs w:val="24"/>
          <w:lang w:val="de-DE"/>
        </w:rPr>
      </w:pPr>
    </w:p>
    <w:p w:rsidR="00E45B76" w:rsidRPr="00E45B76" w:rsidRDefault="00E45B76" w:rsidP="00E45B76">
      <w:pPr>
        <w:autoSpaceDE w:val="0"/>
        <w:autoSpaceDN w:val="0"/>
        <w:adjustRightInd w:val="0"/>
        <w:spacing w:after="0" w:line="240" w:lineRule="auto"/>
        <w:rPr>
          <w:rFonts w:cstheme="minorHAnsi"/>
          <w:color w:val="1F4E79" w:themeColor="accent1" w:themeShade="80"/>
          <w:sz w:val="24"/>
          <w:szCs w:val="24"/>
          <w:lang w:val="de-DE"/>
        </w:rPr>
      </w:pPr>
    </w:p>
    <w:p w:rsidR="00E45B76" w:rsidRPr="00E45B76" w:rsidRDefault="00E45B76" w:rsidP="00E45B76">
      <w:pPr>
        <w:autoSpaceDE w:val="0"/>
        <w:autoSpaceDN w:val="0"/>
        <w:adjustRightInd w:val="0"/>
        <w:spacing w:after="0" w:line="240" w:lineRule="auto"/>
        <w:rPr>
          <w:rFonts w:cstheme="minorHAnsi"/>
          <w:color w:val="1F4E79" w:themeColor="accent1" w:themeShade="80"/>
          <w:sz w:val="24"/>
          <w:szCs w:val="24"/>
          <w:lang w:val="de-DE"/>
        </w:rPr>
      </w:pPr>
    </w:p>
    <w:p w:rsidR="00E45B76" w:rsidRPr="00E45B76" w:rsidRDefault="00E45B76" w:rsidP="00E45B76">
      <w:pPr>
        <w:autoSpaceDE w:val="0"/>
        <w:autoSpaceDN w:val="0"/>
        <w:adjustRightInd w:val="0"/>
        <w:spacing w:after="0" w:line="240" w:lineRule="auto"/>
        <w:rPr>
          <w:rFonts w:cstheme="minorHAnsi"/>
          <w:color w:val="1F4E79" w:themeColor="accent1" w:themeShade="80"/>
          <w:sz w:val="24"/>
          <w:szCs w:val="24"/>
          <w:lang w:val="de-DE"/>
        </w:rPr>
      </w:pPr>
    </w:p>
    <w:p w:rsidR="00E45B76" w:rsidRPr="00E45B76" w:rsidRDefault="00E45B76" w:rsidP="00E45B76">
      <w:pPr>
        <w:autoSpaceDE w:val="0"/>
        <w:autoSpaceDN w:val="0"/>
        <w:adjustRightInd w:val="0"/>
        <w:spacing w:after="0" w:line="240" w:lineRule="auto"/>
        <w:rPr>
          <w:rFonts w:cstheme="minorHAnsi"/>
          <w:color w:val="1F4E79" w:themeColor="accent1" w:themeShade="80"/>
          <w:sz w:val="24"/>
          <w:szCs w:val="24"/>
          <w:lang w:val="de-DE"/>
        </w:rPr>
      </w:pPr>
    </w:p>
    <w:p w:rsidR="00E45B76" w:rsidRPr="00E45B76" w:rsidRDefault="00E45B76" w:rsidP="00E45B76">
      <w:pPr>
        <w:pStyle w:val="Prrafodelista"/>
        <w:numPr>
          <w:ilvl w:val="0"/>
          <w:numId w:val="1"/>
        </w:numPr>
        <w:autoSpaceDE w:val="0"/>
        <w:autoSpaceDN w:val="0"/>
        <w:adjustRightInd w:val="0"/>
        <w:spacing w:after="0" w:line="240" w:lineRule="auto"/>
        <w:rPr>
          <w:rFonts w:cstheme="minorHAnsi"/>
          <w:color w:val="1F4E79" w:themeColor="accent1" w:themeShade="80"/>
          <w:sz w:val="24"/>
          <w:szCs w:val="24"/>
          <w:lang w:val="de-DE"/>
        </w:rPr>
      </w:pPr>
      <w:r w:rsidRPr="00E45B76">
        <w:rPr>
          <w:rFonts w:cstheme="minorHAnsi"/>
          <w:color w:val="1F4E79" w:themeColor="accent1" w:themeShade="80"/>
          <w:sz w:val="24"/>
          <w:szCs w:val="24"/>
          <w:lang w:val="de-DE"/>
        </w:rPr>
        <w:t>Händler sind verpflichtet, Supportleistungen gegenüber dem Kunden für die vertriebenen Softwareprodukte zu erbringen. Der Händler ist zentrale und erste Anlaufstelle für sämtliche technische und funktionale Fragen des Verbrauchern im Zusammenhang mit der Nutzung der Softwareprodukte und Lizenzen. Weitere Details zu den vom Händler zu erbringenden Supportleistungen ergeben sich aus den Richtlinien des Softwareherstellers für den Verbrauchersupport im jeweiligen Partnerprogramm des Herstellers.</w:t>
      </w:r>
    </w:p>
    <w:p w:rsidR="00E45B76" w:rsidRPr="00E45B76" w:rsidRDefault="00E45B76" w:rsidP="00E45B76">
      <w:pPr>
        <w:autoSpaceDE w:val="0"/>
        <w:autoSpaceDN w:val="0"/>
        <w:adjustRightInd w:val="0"/>
        <w:spacing w:after="0" w:line="240" w:lineRule="auto"/>
        <w:rPr>
          <w:rFonts w:cstheme="minorHAnsi"/>
          <w:color w:val="1F4E79" w:themeColor="accent1" w:themeShade="80"/>
          <w:sz w:val="24"/>
          <w:szCs w:val="24"/>
          <w:lang w:val="de-DE"/>
        </w:rPr>
      </w:pPr>
    </w:p>
    <w:p w:rsidR="00E45B76" w:rsidRPr="00E45B76" w:rsidRDefault="00E45B76" w:rsidP="00E45B76">
      <w:pPr>
        <w:autoSpaceDE w:val="0"/>
        <w:autoSpaceDN w:val="0"/>
        <w:adjustRightInd w:val="0"/>
        <w:spacing w:after="0" w:line="240" w:lineRule="auto"/>
        <w:rPr>
          <w:rFonts w:cstheme="minorHAnsi"/>
          <w:color w:val="1F4E79" w:themeColor="accent1" w:themeShade="80"/>
          <w:sz w:val="24"/>
          <w:szCs w:val="24"/>
          <w:lang w:val="de-DE"/>
        </w:rPr>
      </w:pPr>
      <w:r w:rsidRPr="00E45B76">
        <w:rPr>
          <w:rFonts w:cstheme="minorHAnsi"/>
          <w:color w:val="1F4E79" w:themeColor="accent1" w:themeShade="80"/>
          <w:sz w:val="24"/>
          <w:szCs w:val="24"/>
          <w:lang w:val="de-DE"/>
        </w:rPr>
        <w:t>In seinem Urteil vom 17.07.</w:t>
      </w:r>
      <w:r w:rsidRPr="00E45B76">
        <w:rPr>
          <w:rFonts w:cstheme="minorHAnsi"/>
          <w:color w:val="1F4E79" w:themeColor="accent1" w:themeShade="80"/>
          <w:sz w:val="24"/>
          <w:szCs w:val="24"/>
          <w:shd w:val="clear" w:color="auto" w:fill="FFFFFF" w:themeFill="background1"/>
          <w:lang w:val="de-DE"/>
        </w:rPr>
        <w:t>2013 (</w:t>
      </w:r>
      <w:r w:rsidRPr="00E45B76">
        <w:rPr>
          <w:rFonts w:cs="Segoe UI"/>
          <w:color w:val="1F4E79" w:themeColor="accent1" w:themeShade="80"/>
          <w:sz w:val="24"/>
          <w:szCs w:val="24"/>
          <w:shd w:val="clear" w:color="auto" w:fill="FFFFFF" w:themeFill="background1"/>
          <w:lang w:val="de-DE"/>
        </w:rPr>
        <w:t>I ZR 129/08)</w:t>
      </w:r>
      <w:r w:rsidRPr="00E45B76">
        <w:rPr>
          <w:rFonts w:ascii="Segoe UI" w:hAnsi="Segoe UI" w:cs="Segoe UI"/>
          <w:color w:val="1F4E79" w:themeColor="accent1" w:themeShade="80"/>
          <w:shd w:val="clear" w:color="auto" w:fill="FFFFFF" w:themeFill="background1"/>
          <w:lang w:val="de-DE"/>
        </w:rPr>
        <w:t xml:space="preserve"> </w:t>
      </w:r>
      <w:r w:rsidRPr="00E45B76">
        <w:rPr>
          <w:rFonts w:cstheme="minorHAnsi"/>
          <w:color w:val="1F4E79" w:themeColor="accent1" w:themeShade="80"/>
          <w:sz w:val="24"/>
          <w:szCs w:val="24"/>
          <w:shd w:val="clear" w:color="auto" w:fill="FFFFFF" w:themeFill="background1"/>
          <w:lang w:val="de-DE"/>
        </w:rPr>
        <w:t>hat</w:t>
      </w:r>
      <w:r w:rsidRPr="00E45B76">
        <w:rPr>
          <w:rFonts w:cstheme="minorHAnsi"/>
          <w:color w:val="1F4E79" w:themeColor="accent1" w:themeShade="80"/>
          <w:sz w:val="24"/>
          <w:szCs w:val="24"/>
          <w:lang w:val="de-DE"/>
        </w:rPr>
        <w:t xml:space="preserve"> der Bundesgerichtshof bestätigt, daß der Erwerber der online übertragenen Lizenz die dazugehörige Software beim Hersteller herunterladen darf. Anbieter von Downloadsoftware müssen in ihren Angeboten folgenden Hinweis einfügen: „Der Verkauf von reinen Produktschlüsseln (Zahlen- /  Buchstabenkombination) als Lizenz ist nicht legal (BGH, Urteil v. 23.1.2019, Az 5 StR 479/18) und kann einen strafbaren Betrug gemäß § 263 StGB darstellen. Der Kunde würde durch einen reinen Produktschlüssel keine Lizenz zur rechtmäßigen Nutzung des Programms erhalten. Auch muß der Kunde hinreichend über die Ausgestaltung der Rechte zur bestimmungsgemäßen Nutzung des Programms informiert sein.“</w:t>
      </w:r>
    </w:p>
    <w:p w:rsidR="00E45B76" w:rsidRPr="00E45B76" w:rsidRDefault="00E45B76" w:rsidP="00E45B76">
      <w:pPr>
        <w:autoSpaceDE w:val="0"/>
        <w:autoSpaceDN w:val="0"/>
        <w:adjustRightInd w:val="0"/>
        <w:spacing w:after="0" w:line="240" w:lineRule="auto"/>
        <w:rPr>
          <w:rFonts w:cstheme="minorHAnsi"/>
          <w:color w:val="1F4E79" w:themeColor="accent1" w:themeShade="80"/>
          <w:sz w:val="24"/>
          <w:szCs w:val="24"/>
          <w:lang w:val="de-DE"/>
        </w:rPr>
      </w:pPr>
    </w:p>
    <w:p w:rsidR="00E45B76" w:rsidRPr="00E45B76" w:rsidRDefault="00E45B76" w:rsidP="00E45B76">
      <w:pPr>
        <w:autoSpaceDE w:val="0"/>
        <w:autoSpaceDN w:val="0"/>
        <w:adjustRightInd w:val="0"/>
        <w:spacing w:after="0" w:line="240" w:lineRule="auto"/>
        <w:rPr>
          <w:rFonts w:cstheme="minorHAnsi"/>
          <w:color w:val="1F4E79" w:themeColor="accent1" w:themeShade="80"/>
          <w:sz w:val="24"/>
          <w:szCs w:val="24"/>
          <w:lang w:val="de-DE"/>
        </w:rPr>
      </w:pPr>
      <w:r w:rsidRPr="00E45B76">
        <w:rPr>
          <w:rFonts w:cstheme="minorHAnsi"/>
          <w:color w:val="1F4E79" w:themeColor="accent1" w:themeShade="80"/>
          <w:sz w:val="24"/>
          <w:szCs w:val="24"/>
          <w:lang w:val="de-DE"/>
        </w:rPr>
        <w:t xml:space="preserve">Der Händler muss jederzeit eine zusammenhängende, lückenlose Dokumentation der Lieferkette der Software vorlegen können. Dies ist ein wichtiger Garant für das Bestehen jedes Sicherheitsaudits in einem Unternehmen. Beim Übertragen der Softwarelizenz muss vom Händler ein Transferzertifikat ausgestellt werden. Damit sind die Auflagen der bestimmungsgemäßen Nutzung im Sinne von §69 Abs.1 UHG. erfüllt. </w:t>
      </w:r>
    </w:p>
    <w:p w:rsidR="00E45B76" w:rsidRPr="00E45B76" w:rsidRDefault="00E45B76" w:rsidP="00E45B76">
      <w:pPr>
        <w:autoSpaceDE w:val="0"/>
        <w:autoSpaceDN w:val="0"/>
        <w:adjustRightInd w:val="0"/>
        <w:spacing w:after="0" w:line="240" w:lineRule="auto"/>
        <w:rPr>
          <w:rFonts w:cstheme="minorHAnsi"/>
          <w:color w:val="1F4E79" w:themeColor="accent1" w:themeShade="80"/>
          <w:sz w:val="24"/>
          <w:szCs w:val="24"/>
          <w:lang w:val="de-DE"/>
        </w:rPr>
      </w:pPr>
    </w:p>
    <w:p w:rsidR="00E45B76" w:rsidRPr="00E45B76" w:rsidRDefault="00E45B76" w:rsidP="00E45B76">
      <w:pPr>
        <w:autoSpaceDE w:val="0"/>
        <w:autoSpaceDN w:val="0"/>
        <w:adjustRightInd w:val="0"/>
        <w:spacing w:after="0" w:line="240" w:lineRule="auto"/>
        <w:rPr>
          <w:rFonts w:cstheme="minorHAnsi"/>
          <w:color w:val="1F4E79" w:themeColor="accent1" w:themeShade="80"/>
          <w:sz w:val="24"/>
          <w:szCs w:val="24"/>
          <w:shd w:val="clear" w:color="auto" w:fill="FFFFFF"/>
          <w:lang w:val="de-DE"/>
        </w:rPr>
      </w:pPr>
      <w:r w:rsidRPr="00E45B76">
        <w:rPr>
          <w:rFonts w:cstheme="minorHAnsi"/>
          <w:color w:val="1F4E79" w:themeColor="accent1" w:themeShade="80"/>
          <w:sz w:val="24"/>
          <w:szCs w:val="24"/>
          <w:shd w:val="clear" w:color="auto" w:fill="FFFFFF"/>
          <w:lang w:val="de-DE"/>
        </w:rPr>
        <w:t>Seit dem 09.01.2016 sind Händler gemäß der EU-Verordnung Nr. 524/2013 verpflichtet, über den Link zur Online-Streitbeilegungs-Plattform der EU-Kommission zu informieren. </w:t>
      </w:r>
    </w:p>
    <w:p w:rsidR="00E45B76" w:rsidRPr="00E45B76" w:rsidRDefault="00E45B76" w:rsidP="00E45B76">
      <w:pPr>
        <w:autoSpaceDE w:val="0"/>
        <w:autoSpaceDN w:val="0"/>
        <w:adjustRightInd w:val="0"/>
        <w:spacing w:after="0" w:line="240" w:lineRule="auto"/>
        <w:rPr>
          <w:rFonts w:cstheme="minorHAnsi"/>
          <w:color w:val="1F4E79" w:themeColor="accent1" w:themeShade="80"/>
          <w:sz w:val="24"/>
          <w:szCs w:val="24"/>
          <w:shd w:val="clear" w:color="auto" w:fill="FFFFFF"/>
          <w:lang w:val="de-DE"/>
        </w:rPr>
      </w:pPr>
    </w:p>
    <w:p w:rsidR="00E45B76" w:rsidRPr="00E45B76" w:rsidRDefault="00E45B76" w:rsidP="00E45B76">
      <w:pPr>
        <w:autoSpaceDE w:val="0"/>
        <w:autoSpaceDN w:val="0"/>
        <w:adjustRightInd w:val="0"/>
        <w:spacing w:after="0" w:line="240" w:lineRule="auto"/>
        <w:rPr>
          <w:rFonts w:cstheme="minorHAnsi"/>
          <w:b/>
          <w:color w:val="1F4E79" w:themeColor="accent1" w:themeShade="80"/>
          <w:sz w:val="24"/>
          <w:szCs w:val="24"/>
          <w:shd w:val="clear" w:color="auto" w:fill="FFFFFF"/>
          <w:lang w:val="de-DE"/>
        </w:rPr>
      </w:pPr>
      <w:hyperlink r:id="rId7" w:tgtFrame="_blank" w:history="1">
        <w:r w:rsidRPr="00E45B76">
          <w:rPr>
            <w:rStyle w:val="Hipervnculo"/>
            <w:rFonts w:cstheme="minorHAnsi"/>
            <w:b/>
            <w:color w:val="1F4E79" w:themeColor="accent1" w:themeShade="80"/>
            <w:sz w:val="24"/>
            <w:szCs w:val="24"/>
            <w:shd w:val="clear" w:color="auto" w:fill="FFFFFF"/>
            <w:lang w:val="de-DE"/>
          </w:rPr>
          <w:t>https://ec.europa.eu/consumers/odr/</w:t>
        </w:r>
      </w:hyperlink>
    </w:p>
    <w:p w:rsidR="00E45B76" w:rsidRPr="00E45B76" w:rsidRDefault="00E45B76" w:rsidP="00E45B76">
      <w:pPr>
        <w:autoSpaceDE w:val="0"/>
        <w:autoSpaceDN w:val="0"/>
        <w:adjustRightInd w:val="0"/>
        <w:spacing w:after="0" w:line="240" w:lineRule="auto"/>
        <w:rPr>
          <w:rFonts w:cstheme="minorHAnsi"/>
          <w:color w:val="1F4E79" w:themeColor="accent1" w:themeShade="80"/>
          <w:sz w:val="24"/>
          <w:szCs w:val="24"/>
          <w:lang w:val="de-DE"/>
        </w:rPr>
      </w:pPr>
    </w:p>
    <w:p w:rsidR="00E45B76" w:rsidRPr="00E45B76" w:rsidRDefault="00E45B76" w:rsidP="00E45B76">
      <w:pPr>
        <w:autoSpaceDE w:val="0"/>
        <w:autoSpaceDN w:val="0"/>
        <w:adjustRightInd w:val="0"/>
        <w:spacing w:after="0" w:line="240" w:lineRule="auto"/>
        <w:rPr>
          <w:rFonts w:cstheme="minorHAnsi"/>
          <w:color w:val="1F4E79" w:themeColor="accent1" w:themeShade="80"/>
          <w:sz w:val="24"/>
          <w:szCs w:val="24"/>
          <w:lang w:val="de-DE"/>
        </w:rPr>
      </w:pPr>
      <w:r w:rsidRPr="00E45B76">
        <w:rPr>
          <w:rFonts w:cstheme="minorHAnsi"/>
          <w:color w:val="1F4E79" w:themeColor="accent1" w:themeShade="80"/>
          <w:sz w:val="24"/>
          <w:szCs w:val="24"/>
          <w:lang w:val="de-DE"/>
        </w:rPr>
        <w:t xml:space="preserve"> </w:t>
      </w:r>
    </w:p>
    <w:p w:rsidR="00E45B76" w:rsidRPr="00E45B76" w:rsidRDefault="00E45B76" w:rsidP="00E45B76">
      <w:pPr>
        <w:rPr>
          <w:rFonts w:cstheme="minorHAnsi"/>
          <w:b/>
          <w:color w:val="1F4E79" w:themeColor="accent1" w:themeShade="80"/>
          <w:sz w:val="28"/>
          <w:szCs w:val="28"/>
          <w:lang w:val="de-DE"/>
        </w:rPr>
      </w:pPr>
      <w:r w:rsidRPr="00E45B76">
        <w:rPr>
          <w:rFonts w:cstheme="minorHAnsi"/>
          <w:b/>
          <w:color w:val="1F4E79" w:themeColor="accent1" w:themeShade="80"/>
          <w:sz w:val="28"/>
          <w:szCs w:val="28"/>
          <w:lang w:val="de-DE"/>
        </w:rPr>
        <w:t>VeRI Programm</w:t>
      </w:r>
    </w:p>
    <w:p w:rsidR="00E45B76" w:rsidRPr="00E45B76" w:rsidRDefault="00E45B76" w:rsidP="00E45B76">
      <w:pPr>
        <w:autoSpaceDE w:val="0"/>
        <w:autoSpaceDN w:val="0"/>
        <w:adjustRightInd w:val="0"/>
        <w:spacing w:after="0" w:line="240" w:lineRule="auto"/>
        <w:rPr>
          <w:rFonts w:cstheme="minorHAnsi"/>
          <w:color w:val="1F4E79" w:themeColor="accent1" w:themeShade="80"/>
          <w:sz w:val="24"/>
          <w:szCs w:val="24"/>
          <w:lang w:val="de-DE"/>
        </w:rPr>
      </w:pPr>
      <w:r w:rsidRPr="00E45B76">
        <w:rPr>
          <w:rFonts w:cstheme="minorHAnsi"/>
          <w:color w:val="1F4E79" w:themeColor="accent1" w:themeShade="80"/>
          <w:sz w:val="24"/>
          <w:szCs w:val="24"/>
          <w:lang w:val="de-DE"/>
        </w:rPr>
        <w:t xml:space="preserve">Das VeRI-Programm schützt Inhaber immaterieller Schutzrechte, wie Urheber-, Marken- und sonstiger gewerblicher Schutzrechte. Mitglieder können Angebote, die diese Recht verletzen, melden und sie von verschiedenen Handelsplattformen entfernen lassen. </w:t>
      </w:r>
    </w:p>
    <w:p w:rsidR="00E45B76" w:rsidRPr="00E45B76" w:rsidRDefault="00E45B76" w:rsidP="00E45B76">
      <w:pPr>
        <w:autoSpaceDE w:val="0"/>
        <w:autoSpaceDN w:val="0"/>
        <w:adjustRightInd w:val="0"/>
        <w:spacing w:after="0" w:line="240" w:lineRule="auto"/>
        <w:rPr>
          <w:rFonts w:cstheme="minorHAnsi"/>
          <w:color w:val="1F4E79" w:themeColor="accent1" w:themeShade="80"/>
          <w:sz w:val="24"/>
          <w:szCs w:val="24"/>
          <w:lang w:val="de-DE"/>
        </w:rPr>
      </w:pPr>
    </w:p>
    <w:p w:rsidR="00E45B76" w:rsidRPr="00E45B76" w:rsidRDefault="00E45B76" w:rsidP="00E45B76">
      <w:pPr>
        <w:autoSpaceDE w:val="0"/>
        <w:autoSpaceDN w:val="0"/>
        <w:adjustRightInd w:val="0"/>
        <w:spacing w:after="0" w:line="240" w:lineRule="auto"/>
        <w:rPr>
          <w:rFonts w:cstheme="minorHAnsi"/>
          <w:color w:val="1F4E79" w:themeColor="accent1" w:themeShade="80"/>
          <w:sz w:val="24"/>
          <w:szCs w:val="24"/>
          <w:lang w:val="de-DE"/>
        </w:rPr>
      </w:pPr>
    </w:p>
    <w:p w:rsidR="00E45B76" w:rsidRPr="00E45B76" w:rsidRDefault="00E45B76" w:rsidP="00E45B76">
      <w:pPr>
        <w:autoSpaceDE w:val="0"/>
        <w:autoSpaceDN w:val="0"/>
        <w:adjustRightInd w:val="0"/>
        <w:spacing w:after="0" w:line="240" w:lineRule="auto"/>
        <w:rPr>
          <w:rFonts w:cstheme="minorHAnsi"/>
          <w:color w:val="1F4E79" w:themeColor="accent1" w:themeShade="80"/>
          <w:sz w:val="24"/>
          <w:szCs w:val="24"/>
          <w:lang w:val="de-DE"/>
        </w:rPr>
      </w:pPr>
    </w:p>
    <w:p w:rsidR="00E45B76" w:rsidRPr="00E45B76" w:rsidRDefault="00E45B76" w:rsidP="00E45B76">
      <w:pPr>
        <w:autoSpaceDE w:val="0"/>
        <w:autoSpaceDN w:val="0"/>
        <w:adjustRightInd w:val="0"/>
        <w:spacing w:after="0" w:line="240" w:lineRule="auto"/>
        <w:rPr>
          <w:rFonts w:cstheme="minorHAnsi"/>
          <w:color w:val="1F4E79" w:themeColor="accent1" w:themeShade="80"/>
          <w:sz w:val="24"/>
          <w:szCs w:val="24"/>
          <w:lang w:val="de-DE"/>
        </w:rPr>
      </w:pPr>
    </w:p>
    <w:p w:rsidR="00E45B76" w:rsidRPr="00E45B76" w:rsidRDefault="00E45B76" w:rsidP="00E45B76">
      <w:pPr>
        <w:autoSpaceDE w:val="0"/>
        <w:autoSpaceDN w:val="0"/>
        <w:adjustRightInd w:val="0"/>
        <w:spacing w:after="0" w:line="240" w:lineRule="auto"/>
        <w:rPr>
          <w:rFonts w:cstheme="minorHAnsi"/>
          <w:color w:val="1F4E79" w:themeColor="accent1" w:themeShade="80"/>
          <w:sz w:val="24"/>
          <w:szCs w:val="24"/>
          <w:lang w:val="de-DE"/>
        </w:rPr>
      </w:pPr>
    </w:p>
    <w:p w:rsidR="00E45B76" w:rsidRPr="00E45B76" w:rsidRDefault="00E45B76" w:rsidP="00E45B76">
      <w:pPr>
        <w:autoSpaceDE w:val="0"/>
        <w:autoSpaceDN w:val="0"/>
        <w:adjustRightInd w:val="0"/>
        <w:spacing w:after="0" w:line="240" w:lineRule="auto"/>
        <w:rPr>
          <w:rFonts w:cstheme="minorHAnsi"/>
          <w:color w:val="1F4E79" w:themeColor="accent1" w:themeShade="80"/>
          <w:sz w:val="24"/>
          <w:szCs w:val="24"/>
          <w:lang w:val="de-DE"/>
        </w:rPr>
      </w:pPr>
    </w:p>
    <w:p w:rsidR="00E45B76" w:rsidRPr="00E45B76" w:rsidRDefault="00E45B76" w:rsidP="00E45B76">
      <w:pPr>
        <w:autoSpaceDE w:val="0"/>
        <w:autoSpaceDN w:val="0"/>
        <w:adjustRightInd w:val="0"/>
        <w:spacing w:after="0" w:line="240" w:lineRule="auto"/>
        <w:rPr>
          <w:rFonts w:cstheme="minorHAnsi"/>
          <w:color w:val="1F4E79" w:themeColor="accent1" w:themeShade="80"/>
          <w:sz w:val="24"/>
          <w:szCs w:val="24"/>
          <w:lang w:val="de-DE"/>
        </w:rPr>
      </w:pPr>
    </w:p>
    <w:p w:rsidR="00E45B76" w:rsidRPr="00E45B76" w:rsidRDefault="00E45B76" w:rsidP="00E45B76">
      <w:pPr>
        <w:autoSpaceDE w:val="0"/>
        <w:autoSpaceDN w:val="0"/>
        <w:adjustRightInd w:val="0"/>
        <w:spacing w:after="0" w:line="240" w:lineRule="auto"/>
        <w:rPr>
          <w:rFonts w:cstheme="minorHAnsi"/>
          <w:color w:val="1F4E79" w:themeColor="accent1" w:themeShade="80"/>
          <w:sz w:val="24"/>
          <w:szCs w:val="24"/>
          <w:lang w:val="de-DE"/>
        </w:rPr>
      </w:pPr>
    </w:p>
    <w:p w:rsidR="00E45B76" w:rsidRPr="00E45B76" w:rsidRDefault="00E45B76" w:rsidP="00E45B76">
      <w:pPr>
        <w:autoSpaceDE w:val="0"/>
        <w:autoSpaceDN w:val="0"/>
        <w:adjustRightInd w:val="0"/>
        <w:spacing w:after="0" w:line="240" w:lineRule="auto"/>
        <w:rPr>
          <w:rFonts w:cstheme="minorHAnsi"/>
          <w:color w:val="1F4E79" w:themeColor="accent1" w:themeShade="80"/>
          <w:sz w:val="24"/>
          <w:szCs w:val="24"/>
          <w:lang w:val="de-DE"/>
        </w:rPr>
      </w:pPr>
    </w:p>
    <w:p w:rsidR="00E45B76" w:rsidRPr="00E45B76" w:rsidRDefault="00E45B76" w:rsidP="00E45B76">
      <w:pPr>
        <w:autoSpaceDE w:val="0"/>
        <w:autoSpaceDN w:val="0"/>
        <w:adjustRightInd w:val="0"/>
        <w:spacing w:after="0" w:line="240" w:lineRule="auto"/>
        <w:rPr>
          <w:rFonts w:cstheme="minorHAnsi"/>
          <w:color w:val="1F4E79" w:themeColor="accent1" w:themeShade="80"/>
          <w:sz w:val="24"/>
          <w:szCs w:val="24"/>
          <w:lang w:val="de-DE"/>
        </w:rPr>
      </w:pPr>
      <w:r w:rsidRPr="00E45B76">
        <w:rPr>
          <w:rFonts w:cstheme="minorHAnsi"/>
          <w:color w:val="1F4E79" w:themeColor="accent1" w:themeShade="80"/>
          <w:sz w:val="24"/>
          <w:szCs w:val="24"/>
          <w:lang w:val="de-DE"/>
        </w:rPr>
        <w:t xml:space="preserve">Der Softwarehersteller gewährleistet gegenüber seinen Partnern, daß die Softwareprodukte, deren Nutzung und Vertrieb keine Rechte Dritter verletzen. Werden daher gegen den Reseller oder seinen Endkunden Ansprüche aufgrund einer Verletzung von Rechten Dritter durch den Vertrieb der Softwareprodukte und/oder deren Nutzung geltend gemacht, ist der Hersteller verpflichtet den Reseller oder Endkunden gegen derartige Ansprüche zu verteidigen und von etwaigen Kosten freizustellen. </w:t>
      </w:r>
    </w:p>
    <w:p w:rsidR="00E45B76" w:rsidRPr="00E45B76" w:rsidRDefault="00E45B76" w:rsidP="00E45B76">
      <w:pPr>
        <w:autoSpaceDE w:val="0"/>
        <w:autoSpaceDN w:val="0"/>
        <w:adjustRightInd w:val="0"/>
        <w:spacing w:after="0" w:line="240" w:lineRule="auto"/>
        <w:rPr>
          <w:rFonts w:cstheme="minorHAnsi"/>
          <w:color w:val="1F4E79" w:themeColor="accent1" w:themeShade="80"/>
          <w:sz w:val="24"/>
          <w:szCs w:val="24"/>
          <w:u w:val="single"/>
          <w:lang w:val="de-DE"/>
        </w:rPr>
      </w:pPr>
      <w:bookmarkStart w:id="0" w:name="_GoBack"/>
      <w:bookmarkEnd w:id="0"/>
    </w:p>
    <w:p w:rsidR="00E45B76" w:rsidRPr="00E45B76" w:rsidRDefault="00E45B76" w:rsidP="00E45B76">
      <w:pPr>
        <w:rPr>
          <w:rFonts w:cstheme="minorHAnsi"/>
          <w:b/>
          <w:color w:val="1F4E79" w:themeColor="accent1" w:themeShade="80"/>
          <w:sz w:val="28"/>
          <w:szCs w:val="28"/>
          <w:lang w:val="de-DE"/>
        </w:rPr>
      </w:pPr>
      <w:r w:rsidRPr="00E45B76">
        <w:rPr>
          <w:rFonts w:cstheme="minorHAnsi"/>
          <w:b/>
          <w:color w:val="1F4E79" w:themeColor="accent1" w:themeShade="80"/>
          <w:sz w:val="28"/>
          <w:szCs w:val="28"/>
          <w:lang w:val="de-DE"/>
        </w:rPr>
        <w:br w:type="page"/>
      </w:r>
    </w:p>
    <w:p w:rsidR="00E45B76" w:rsidRPr="00E45B76" w:rsidRDefault="00E45B76" w:rsidP="00E45B76">
      <w:pPr>
        <w:rPr>
          <w:rFonts w:cstheme="minorHAnsi"/>
          <w:b/>
          <w:color w:val="1F4E79" w:themeColor="accent1" w:themeShade="80"/>
          <w:sz w:val="28"/>
          <w:szCs w:val="28"/>
          <w:lang w:val="de-DE"/>
        </w:rPr>
      </w:pPr>
      <w:r w:rsidRPr="00E45B76">
        <w:rPr>
          <w:rFonts w:cstheme="minorHAnsi"/>
          <w:b/>
          <w:color w:val="1F4E79" w:themeColor="accent1" w:themeShade="80"/>
          <w:sz w:val="28"/>
          <w:szCs w:val="28"/>
          <w:lang w:val="de-DE"/>
        </w:rPr>
        <w:lastRenderedPageBreak/>
        <w:t xml:space="preserve">Widerrufsbelehrung </w:t>
      </w:r>
    </w:p>
    <w:p w:rsidR="00E45B76" w:rsidRPr="00E45B76" w:rsidRDefault="00E45B76" w:rsidP="00E45B76">
      <w:pPr>
        <w:rPr>
          <w:rFonts w:cstheme="minorHAnsi"/>
          <w:color w:val="1F4E79" w:themeColor="accent1" w:themeShade="80"/>
          <w:sz w:val="24"/>
          <w:szCs w:val="24"/>
          <w:lang w:val="de-DE"/>
        </w:rPr>
      </w:pPr>
      <w:r w:rsidRPr="00E45B76">
        <w:rPr>
          <w:rFonts w:cstheme="minorHAnsi"/>
          <w:color w:val="1F4E79" w:themeColor="accent1" w:themeShade="80"/>
          <w:sz w:val="24"/>
          <w:szCs w:val="24"/>
          <w:lang w:val="de-DE"/>
        </w:rPr>
        <w:t xml:space="preserve">Der Käufer hat nach Maßgabe der folgenden Widerrufsbelehrung nur dann ein Widerrufsrecht, wenn er Verbraucher ist. Verbraucher ist nach § 13 BGB jede natürliche Person, die ein Rechtsgeschäft zu Zwecken abschließt, die überwiegend weder einer gewerblichen noch einer selbständigen beruflichen Tätigkeit zugerechnet werden kann. </w:t>
      </w:r>
    </w:p>
    <w:p w:rsidR="00E45B76" w:rsidRPr="00E45B76" w:rsidRDefault="00E45B76" w:rsidP="00E45B76">
      <w:pPr>
        <w:rPr>
          <w:rFonts w:cstheme="minorHAnsi"/>
          <w:color w:val="1F4E79" w:themeColor="accent1" w:themeShade="80"/>
          <w:sz w:val="24"/>
          <w:szCs w:val="24"/>
          <w:lang w:val="de-DE"/>
        </w:rPr>
      </w:pPr>
      <w:r w:rsidRPr="00E45B76">
        <w:rPr>
          <w:rFonts w:cstheme="minorHAnsi"/>
          <w:color w:val="1F4E79" w:themeColor="accent1" w:themeShade="80"/>
          <w:sz w:val="24"/>
          <w:szCs w:val="24"/>
          <w:lang w:val="de-DE"/>
        </w:rPr>
        <w:t xml:space="preserve">Der Käufer hat das Recht, binnen 30 Tagen den geschlossenen  Kaufvertrag zu widerrufen. Um das Widerrufsrecht auszuüben, muss der Käufer dem Händler mittels einer eindeutigen Erklärung (zum Beispiel per E-Mail) über den Entschluss, diesen Vertrag zu widerrufen, informieren. </w:t>
      </w:r>
    </w:p>
    <w:p w:rsidR="00E45B76" w:rsidRPr="00E45B76" w:rsidRDefault="00E45B76" w:rsidP="00E45B76">
      <w:pPr>
        <w:rPr>
          <w:rFonts w:cstheme="minorHAnsi"/>
          <w:color w:val="1F4E79" w:themeColor="accent1" w:themeShade="80"/>
          <w:sz w:val="24"/>
          <w:szCs w:val="24"/>
          <w:lang w:val="de-DE"/>
        </w:rPr>
      </w:pPr>
      <w:r w:rsidRPr="00E45B76">
        <w:rPr>
          <w:rFonts w:cstheme="minorHAnsi"/>
          <w:color w:val="1F4E79" w:themeColor="accent1" w:themeShade="80"/>
          <w:sz w:val="24"/>
          <w:szCs w:val="24"/>
          <w:lang w:val="de-DE"/>
        </w:rPr>
        <w:t xml:space="preserve">Widerruft der Käufer den Vertrag hat der Händler ihm alle Zahlungen unverzüglich und spätestens binnen vierzehn Tagen ab dem Tag zurückzuzahlen, an dem die Mitteilung über den Widerruf dieses Vertrags beim Händler eingegangen ist. Standardmäßig verwendet der Händler für die Rückzahlung das gleiche Zahlungsmittel, welches der Käufer zur Zahlung verwendet hat. </w:t>
      </w:r>
    </w:p>
    <w:p w:rsidR="00E45B76" w:rsidRPr="00E45B76" w:rsidRDefault="00E45B76" w:rsidP="00E45B76">
      <w:pPr>
        <w:rPr>
          <w:rFonts w:cstheme="minorHAnsi"/>
          <w:b/>
          <w:color w:val="1F4E79" w:themeColor="accent1" w:themeShade="80"/>
          <w:sz w:val="28"/>
          <w:szCs w:val="28"/>
          <w:lang w:val="de-DE"/>
        </w:rPr>
      </w:pPr>
      <w:r w:rsidRPr="00E45B76">
        <w:rPr>
          <w:rFonts w:cstheme="minorHAnsi"/>
          <w:b/>
          <w:color w:val="1F4E79" w:themeColor="accent1" w:themeShade="80"/>
          <w:sz w:val="28"/>
          <w:szCs w:val="28"/>
          <w:lang w:val="de-DE"/>
        </w:rPr>
        <w:t>Rückgaberecht</w:t>
      </w:r>
    </w:p>
    <w:p w:rsidR="00E45B76" w:rsidRPr="00E45B76" w:rsidRDefault="00E45B76" w:rsidP="00E45B76">
      <w:pPr>
        <w:rPr>
          <w:rFonts w:cstheme="minorHAnsi"/>
          <w:color w:val="1F4E79" w:themeColor="accent1" w:themeShade="80"/>
          <w:sz w:val="24"/>
          <w:szCs w:val="24"/>
          <w:lang w:val="de-DE"/>
        </w:rPr>
      </w:pPr>
      <w:r w:rsidRPr="00E45B76">
        <w:rPr>
          <w:rFonts w:cstheme="minorHAnsi"/>
          <w:color w:val="1F4E79" w:themeColor="accent1" w:themeShade="80"/>
          <w:sz w:val="24"/>
          <w:szCs w:val="24"/>
          <w:lang w:val="de-DE"/>
        </w:rPr>
        <w:t>Der Käufer hat das Recht die Lizenz innerhalb von 30 Tagen an den Händler zurückzugeben. Voraussetzung ist hierfür, dass die Lizenz unbenutzt ist und von allen Datenträgern bzw. aus dem Email-Fach gelöscht wurde.</w:t>
      </w:r>
    </w:p>
    <w:p w:rsidR="00E45B76" w:rsidRPr="00E45B76" w:rsidRDefault="00E45B76" w:rsidP="00E45B76">
      <w:pPr>
        <w:rPr>
          <w:rFonts w:cstheme="minorHAnsi"/>
          <w:color w:val="1F4E79" w:themeColor="accent1" w:themeShade="80"/>
          <w:sz w:val="24"/>
          <w:szCs w:val="24"/>
          <w:lang w:val="de-DE"/>
        </w:rPr>
      </w:pPr>
      <w:r w:rsidRPr="00E45B76">
        <w:rPr>
          <w:rFonts w:cstheme="minorHAnsi"/>
          <w:color w:val="1F4E79" w:themeColor="accent1" w:themeShade="80"/>
          <w:sz w:val="24"/>
          <w:szCs w:val="24"/>
          <w:lang w:val="de-DE"/>
        </w:rPr>
        <w:t xml:space="preserve">Macht der Käufer von seinem Rückgaberecht Gebrauch hat der Händler ihm die geleisteten Zahlungen unverzüglich und spätestens binnen vierzehn Tagen nach Rückgabe der Ware zurückzuerstatten. Standardmäßig verwendet der Händler für die Rückzahlung das gleiche Zahlungsmittel, welches der Käufer zur Zahlung verwendet hat. </w:t>
      </w:r>
    </w:p>
    <w:p w:rsidR="00E45B76" w:rsidRPr="00E45B76" w:rsidRDefault="00E45B76" w:rsidP="00E45B76">
      <w:pPr>
        <w:rPr>
          <w:rFonts w:cstheme="minorHAnsi"/>
          <w:b/>
          <w:color w:val="1F4E79" w:themeColor="accent1" w:themeShade="80"/>
          <w:sz w:val="28"/>
          <w:szCs w:val="28"/>
          <w:lang w:val="de-DE"/>
        </w:rPr>
      </w:pPr>
      <w:r w:rsidRPr="00E45B76">
        <w:rPr>
          <w:rFonts w:cstheme="minorHAnsi"/>
          <w:b/>
          <w:color w:val="1F4E79" w:themeColor="accent1" w:themeShade="80"/>
          <w:sz w:val="28"/>
          <w:szCs w:val="28"/>
          <w:lang w:val="de-DE"/>
        </w:rPr>
        <w:t>Gewährleistung</w:t>
      </w:r>
    </w:p>
    <w:p w:rsidR="00E45B76" w:rsidRPr="00E45B76" w:rsidRDefault="00E45B76" w:rsidP="00E45B76">
      <w:pPr>
        <w:rPr>
          <w:rFonts w:cstheme="minorHAnsi"/>
          <w:color w:val="1F4E79" w:themeColor="accent1" w:themeShade="80"/>
          <w:sz w:val="24"/>
          <w:szCs w:val="24"/>
          <w:lang w:val="de-DE"/>
        </w:rPr>
      </w:pPr>
      <w:r w:rsidRPr="00E45B76">
        <w:rPr>
          <w:rFonts w:cstheme="minorHAnsi"/>
          <w:color w:val="1F4E79" w:themeColor="accent1" w:themeShade="80"/>
          <w:sz w:val="24"/>
          <w:szCs w:val="24"/>
          <w:lang w:val="de-DE"/>
        </w:rPr>
        <w:t xml:space="preserve">Gemäß § 439 BGB Abs.1 muss der Verkäufer dem Verbraucher eine Gewährleistung von 24 Monaten einräumen. </w:t>
      </w:r>
      <w:r w:rsidRPr="00E45B76">
        <w:rPr>
          <w:rFonts w:cstheme="minorHAnsi"/>
          <w:color w:val="1F4E79" w:themeColor="accent1" w:themeShade="80"/>
          <w:sz w:val="24"/>
          <w:szCs w:val="24"/>
          <w:shd w:val="clear" w:color="auto" w:fill="FFFFFF"/>
          <w:lang w:val="de-DE"/>
        </w:rPr>
        <w:t>Beim Kauf von digitalen Inhalten kommt eine zweijährige Verjährungsfrist ab Übergabe zur Anwendung.</w:t>
      </w:r>
    </w:p>
    <w:p w:rsidR="00E45B76" w:rsidRPr="00E45B76" w:rsidRDefault="00E45B76" w:rsidP="00E45B76">
      <w:pPr>
        <w:rPr>
          <w:rFonts w:cstheme="minorHAnsi"/>
          <w:color w:val="1F4E79" w:themeColor="accent1" w:themeShade="80"/>
          <w:sz w:val="24"/>
          <w:szCs w:val="24"/>
          <w:lang w:val="de-DE"/>
        </w:rPr>
      </w:pPr>
    </w:p>
    <w:p w:rsidR="00817EA9" w:rsidRPr="00E45B76" w:rsidRDefault="00817EA9">
      <w:pPr>
        <w:rPr>
          <w:color w:val="1F4E79" w:themeColor="accent1" w:themeShade="80"/>
          <w:lang w:val="de-DE"/>
        </w:rPr>
      </w:pPr>
    </w:p>
    <w:p w:rsidR="001E36C4" w:rsidRPr="00E45B76" w:rsidRDefault="001E36C4">
      <w:pPr>
        <w:rPr>
          <w:color w:val="1F4E79" w:themeColor="accent1" w:themeShade="80"/>
          <w:lang w:val="de-DE"/>
        </w:rPr>
      </w:pPr>
    </w:p>
    <w:p w:rsidR="001E36C4" w:rsidRPr="00E45B76" w:rsidRDefault="001E36C4">
      <w:pPr>
        <w:rPr>
          <w:color w:val="1F4E79" w:themeColor="accent1" w:themeShade="80"/>
          <w:lang w:val="de-DE"/>
        </w:rPr>
      </w:pPr>
    </w:p>
    <w:p w:rsidR="001E36C4" w:rsidRPr="00E45B76" w:rsidRDefault="001E36C4">
      <w:pPr>
        <w:rPr>
          <w:color w:val="1F4E79" w:themeColor="accent1" w:themeShade="80"/>
          <w:lang w:val="de-DE"/>
        </w:rPr>
      </w:pPr>
    </w:p>
    <w:p w:rsidR="001E36C4" w:rsidRPr="00E45B76" w:rsidRDefault="001E36C4">
      <w:pPr>
        <w:rPr>
          <w:color w:val="1F4E79" w:themeColor="accent1" w:themeShade="80"/>
          <w:lang w:val="de-DE"/>
        </w:rPr>
      </w:pPr>
    </w:p>
    <w:p w:rsidR="001E36C4" w:rsidRPr="00E45B76" w:rsidRDefault="001E36C4">
      <w:pPr>
        <w:rPr>
          <w:color w:val="1F4E79" w:themeColor="accent1" w:themeShade="80"/>
          <w:lang w:val="de-DE"/>
        </w:rPr>
      </w:pPr>
    </w:p>
    <w:p w:rsidR="001E36C4" w:rsidRPr="00E45B76" w:rsidRDefault="001E36C4">
      <w:pPr>
        <w:rPr>
          <w:color w:val="1F4E79" w:themeColor="accent1" w:themeShade="80"/>
          <w:lang w:val="de-DE"/>
        </w:rPr>
      </w:pPr>
    </w:p>
    <w:sectPr w:rsidR="001E36C4" w:rsidRPr="00E45B76">
      <w:headerReference w:type="even" r:id="rId8"/>
      <w:headerReference w:type="default" r:id="rId9"/>
      <w:footerReference w:type="even" r:id="rId10"/>
      <w:footerReference w:type="default" r:id="rId11"/>
      <w:headerReference w:type="first" r:id="rId12"/>
      <w:footerReference w:type="first" r:id="rId13"/>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2F95" w:rsidRDefault="00632F95" w:rsidP="001E36C4">
      <w:pPr>
        <w:spacing w:after="0" w:line="240" w:lineRule="auto"/>
      </w:pPr>
      <w:r>
        <w:separator/>
      </w:r>
    </w:p>
  </w:endnote>
  <w:endnote w:type="continuationSeparator" w:id="0">
    <w:p w:rsidR="00632F95" w:rsidRDefault="00632F95" w:rsidP="001E36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36C4" w:rsidRDefault="001E36C4">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36C4" w:rsidRDefault="001E36C4">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36C4" w:rsidRDefault="001E36C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2F95" w:rsidRDefault="00632F95" w:rsidP="001E36C4">
      <w:pPr>
        <w:spacing w:after="0" w:line="240" w:lineRule="auto"/>
      </w:pPr>
      <w:r>
        <w:separator/>
      </w:r>
    </w:p>
  </w:footnote>
  <w:footnote w:type="continuationSeparator" w:id="0">
    <w:p w:rsidR="00632F95" w:rsidRDefault="00632F95" w:rsidP="001E36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36C4" w:rsidRDefault="00632F95">
    <w:pPr>
      <w:pStyle w:val="Encabezado"/>
    </w:pPr>
    <w:r>
      <w:rPr>
        <w:noProof/>
        <w:lang w:eastAsia="es-BO"/>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21891110" o:spid="_x0000_s2053" type="#_x0000_t75" style="position:absolute;margin-left:0;margin-top:0;width:596.15pt;height:842.2pt;z-index:-251657216;mso-position-horizontal:center;mso-position-horizontal-relative:margin;mso-position-vertical:center;mso-position-vertical-relative:margin" o:allowincell="f">
          <v:imagedata r:id="rId1" o:title="EN BLANCO HOJA MEMBRETADA_Mesa de trabajo 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36C4" w:rsidRDefault="00632F95">
    <w:pPr>
      <w:pStyle w:val="Encabezado"/>
    </w:pPr>
    <w:r>
      <w:rPr>
        <w:noProof/>
        <w:lang w:eastAsia="es-BO"/>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21891111" o:spid="_x0000_s2054" type="#_x0000_t75" style="position:absolute;margin-left:0;margin-top:0;width:596.15pt;height:842.2pt;z-index:-251656192;mso-position-horizontal:center;mso-position-horizontal-relative:margin;mso-position-vertical:center;mso-position-vertical-relative:margin" o:allowincell="f">
          <v:imagedata r:id="rId1" o:title="EN BLANCO HOJA MEMBRETADA_Mesa de trabajo 1"/>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36C4" w:rsidRDefault="00632F95">
    <w:pPr>
      <w:pStyle w:val="Encabezado"/>
    </w:pPr>
    <w:r>
      <w:rPr>
        <w:noProof/>
        <w:lang w:eastAsia="es-BO"/>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21891109" o:spid="_x0000_s2052" type="#_x0000_t75" style="position:absolute;margin-left:0;margin-top:0;width:596.15pt;height:842.2pt;z-index:-251658240;mso-position-horizontal:center;mso-position-horizontal-relative:margin;mso-position-vertical:center;mso-position-vertical-relative:margin" o:allowincell="f">
          <v:imagedata r:id="rId1" o:title="EN BLANCO HOJA MEMBRETADA_Mesa de trabajo 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116D97"/>
    <w:multiLevelType w:val="hybridMultilevel"/>
    <w:tmpl w:val="109A3434"/>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9"/>
  <w:proofState w:spelling="clean" w:grammar="clean"/>
  <w:defaultTabStop w:val="708"/>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36C4"/>
    <w:rsid w:val="001E36C4"/>
    <w:rsid w:val="00632F95"/>
    <w:rsid w:val="00817EA9"/>
    <w:rsid w:val="00956FB7"/>
    <w:rsid w:val="00E45B76"/>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5E6C2555"/>
  <w15:chartTrackingRefBased/>
  <w15:docId w15:val="{4925F666-F08B-4708-820C-3ADE836C2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5B76"/>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E36C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1E36C4"/>
  </w:style>
  <w:style w:type="paragraph" w:styleId="Piedepgina">
    <w:name w:val="footer"/>
    <w:basedOn w:val="Normal"/>
    <w:link w:val="PiedepginaCar"/>
    <w:uiPriority w:val="99"/>
    <w:unhideWhenUsed/>
    <w:rsid w:val="001E36C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1E36C4"/>
  </w:style>
  <w:style w:type="character" w:styleId="Hipervnculo">
    <w:name w:val="Hyperlink"/>
    <w:basedOn w:val="Fuentedeprrafopredeter"/>
    <w:uiPriority w:val="99"/>
    <w:semiHidden/>
    <w:unhideWhenUsed/>
    <w:rsid w:val="00E45B76"/>
    <w:rPr>
      <w:color w:val="0000FF"/>
      <w:u w:val="single"/>
    </w:rPr>
  </w:style>
  <w:style w:type="paragraph" w:styleId="Prrafodelista">
    <w:name w:val="List Paragraph"/>
    <w:basedOn w:val="Normal"/>
    <w:uiPriority w:val="34"/>
    <w:qFormat/>
    <w:rsid w:val="00E45B7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ec.europa.eu/consumers/odr/"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1322</Words>
  <Characters>7275</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8580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Alexia Abril Jimenez Nolasco</dc:creator>
  <cp:keywords/>
  <dc:description/>
  <cp:lastModifiedBy>Alexia Abril Jimenez Nolasco</cp:lastModifiedBy>
  <cp:revision>2</cp:revision>
  <dcterms:created xsi:type="dcterms:W3CDTF">2020-07-09T11:43:00Z</dcterms:created>
  <dcterms:modified xsi:type="dcterms:W3CDTF">2020-07-09T11:43:00Z</dcterms:modified>
</cp:coreProperties>
</file>